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752595">
      <w:pPr>
        <w:spacing w:line="560" w:lineRule="exact"/>
        <w:jc w:val="center"/>
        <w:rPr>
          <w:rFonts w:hint="eastAsia" w:ascii="方正小标宋简体" w:hAnsi="方正小标宋简体" w:eastAsia="方正小标宋简体" w:cs="方正小标宋简体"/>
          <w:sz w:val="44"/>
          <w:szCs w:val="44"/>
          <w:lang w:val="en-US" w:eastAsia="zh-CN"/>
        </w:rPr>
      </w:pPr>
      <w:r>
        <w:rPr>
          <w:rFonts w:hint="default" w:ascii="方正小标宋简体" w:hAnsi="方正小标宋简体" w:eastAsia="方正小标宋简体" w:cs="方正小标宋简体"/>
          <w:color w:val="000000"/>
          <w:kern w:val="0"/>
          <w:sz w:val="44"/>
          <w:szCs w:val="44"/>
          <w:lang w:eastAsia="zh-CN" w:bidi="ar"/>
          <w:woUserID w:val="1"/>
        </w:rPr>
        <w:t>合肥城泊</w:t>
      </w:r>
      <w:r>
        <w:rPr>
          <w:rFonts w:hint="eastAsia" w:ascii="方正小标宋简体" w:hAnsi="方正小标宋简体" w:eastAsia="方正小标宋简体" w:cs="方正小标宋简体"/>
          <w:sz w:val="44"/>
          <w:szCs w:val="44"/>
          <w:lang w:val="en-US" w:eastAsia="zh-CN"/>
        </w:rPr>
        <w:t>瑶海分公司新海大道等停车场</w:t>
      </w:r>
    </w:p>
    <w:p w14:paraId="67DCBA2C">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sz w:val="44"/>
          <w:szCs w:val="44"/>
          <w:lang w:val="en-US" w:eastAsia="zh-CN"/>
        </w:rPr>
        <w:t>环境品质提升服务</w:t>
      </w:r>
      <w:r>
        <w:rPr>
          <w:rFonts w:hint="eastAsia" w:ascii="方正小标宋简体" w:hAnsi="方正小标宋简体" w:eastAsia="方正小标宋简体" w:cs="方正小标宋简体"/>
          <w:color w:val="000000"/>
          <w:kern w:val="0"/>
          <w:sz w:val="44"/>
          <w:szCs w:val="44"/>
          <w:lang w:val="en-US" w:eastAsia="zh-CN" w:bidi="ar"/>
        </w:rPr>
        <w:t>采购</w:t>
      </w:r>
      <w:r>
        <w:rPr>
          <w:rFonts w:hint="eastAsia" w:ascii="方正小标宋简体" w:hAnsi="方正小标宋简体" w:eastAsia="方正小标宋简体" w:cs="方正小标宋简体"/>
          <w:color w:val="000000"/>
          <w:kern w:val="0"/>
          <w:sz w:val="44"/>
          <w:szCs w:val="44"/>
          <w:lang w:bidi="ar"/>
        </w:rPr>
        <w:t>询价文件</w:t>
      </w:r>
    </w:p>
    <w:p w14:paraId="03AFDB8E">
      <w:pPr>
        <w:rPr>
          <w:highlight w:val="none"/>
        </w:rPr>
      </w:pPr>
    </w:p>
    <w:p w14:paraId="14B2E21F">
      <w:pPr>
        <w:pStyle w:val="11"/>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0CCA9CB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1.项目编号：CBYY-2025-ZC009</w:t>
      </w:r>
    </w:p>
    <w:p w14:paraId="1C01B6DA">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color w:val="000000"/>
          <w:sz w:val="28"/>
          <w:szCs w:val="28"/>
          <w:lang w:bidi="ar"/>
        </w:rPr>
        <w:t>瑶海分公司新海大道等停车场环境品质提升服务采购</w:t>
      </w:r>
    </w:p>
    <w:p w14:paraId="3C6F004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r>
        <w:rPr>
          <w:rFonts w:hint="eastAsia" w:ascii="仿宋_GB2312" w:hAnsi="仿宋_GB2312" w:eastAsia="仿宋_GB2312" w:cs="仿宋_GB2312"/>
          <w:color w:val="000000"/>
          <w:sz w:val="28"/>
          <w:szCs w:val="28"/>
          <w:lang w:val="en-US" w:eastAsia="zh-CN" w:bidi="ar"/>
        </w:rPr>
        <w:t>瑶海区</w:t>
      </w:r>
    </w:p>
    <w:p w14:paraId="3FE9DB8F">
      <w:pPr>
        <w:pStyle w:val="11"/>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668F05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lang w:bidi="ar"/>
        </w:rPr>
        <w:t>瑶海分公司新海大道等停车场环境品质提升服务采购</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包括但不限于野生乔木砍伐、绿化修剪养护、杂草清除、垃圾清理等</w:t>
      </w:r>
      <w:r>
        <w:rPr>
          <w:rFonts w:hint="eastAsia" w:ascii="仿宋_GB2312" w:hAnsi="仿宋_GB2312" w:eastAsia="仿宋_GB2312" w:cs="仿宋_GB2312"/>
          <w:color w:val="000000"/>
          <w:sz w:val="28"/>
          <w:szCs w:val="28"/>
          <w:lang w:eastAsia="zh-CN" w:bidi="ar"/>
        </w:rPr>
        <w:t>）</w:t>
      </w:r>
    </w:p>
    <w:p w14:paraId="59DC04FC">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61E5D22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3.5万元</w:t>
      </w:r>
    </w:p>
    <w:p w14:paraId="1A648D09">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3614DE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5EA0ADF5">
      <w:pPr>
        <w:keepNext w:val="0"/>
        <w:keepLines w:val="0"/>
        <w:pageBreakBefore w:val="0"/>
        <w:numPr>
          <w:ilvl w:val="255"/>
          <w:numId w:val="0"/>
        </w:numPr>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auto"/>
          <w:kern w:val="0"/>
          <w:sz w:val="28"/>
          <w:szCs w:val="28"/>
          <w:lang w:bidi="ar"/>
        </w:rPr>
        <w:t>1.投标单位具有独立法人资格，具有有效的营业执照、税务登记证及组织机构代码证（或三证合一有效证件），具有独立承担民事责任的能力；</w:t>
      </w:r>
    </w:p>
    <w:p w14:paraId="013999FA">
      <w:pPr>
        <w:widowControl/>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hint="eastAsia" w:ascii="仿宋_GB2312" w:hAnsi="仿宋_GB2312" w:eastAsia="仿宋_GB2312" w:cs="仿宋_GB2312"/>
          <w:color w:val="000000"/>
          <w:kern w:val="0"/>
          <w:sz w:val="28"/>
          <w:szCs w:val="28"/>
          <w:lang w:val="en-US" w:eastAsia="zh-CN" w:bidi="ar"/>
        </w:rPr>
        <w:t>符合</w:t>
      </w:r>
      <w:r>
        <w:rPr>
          <w:rFonts w:ascii="仿宋_GB2312" w:hAnsi="仿宋_GB2312" w:eastAsia="仿宋_GB2312" w:cs="仿宋_GB2312"/>
          <w:color w:val="000000"/>
          <w:kern w:val="0"/>
          <w:sz w:val="28"/>
          <w:szCs w:val="28"/>
          <w:highlight w:val="none"/>
          <w:lang w:bidi="ar"/>
          <w:woUserID w:val="1"/>
        </w:rPr>
        <w:t>本项目</w:t>
      </w:r>
      <w:r>
        <w:rPr>
          <w:rFonts w:hint="eastAsia" w:ascii="仿宋_GB2312" w:hAnsi="仿宋_GB2312" w:eastAsia="仿宋_GB2312" w:cs="仿宋_GB2312"/>
          <w:color w:val="000000"/>
          <w:kern w:val="0"/>
          <w:sz w:val="28"/>
          <w:szCs w:val="28"/>
          <w:highlight w:val="none"/>
          <w:lang w:val="en-US" w:eastAsia="zh-CN" w:bidi="ar"/>
          <w:woUserID w:val="1"/>
        </w:rPr>
        <w:t>要求的相关服务（包含不限于</w:t>
      </w:r>
      <w:r>
        <w:rPr>
          <w:rFonts w:hint="eastAsia" w:ascii="仿宋_GB2312" w:hAnsi="仿宋_GB2312" w:eastAsia="仿宋_GB2312" w:cs="仿宋_GB2312"/>
          <w:color w:val="000000"/>
          <w:kern w:val="0"/>
          <w:sz w:val="28"/>
          <w:szCs w:val="28"/>
          <w:lang w:val="en-US" w:eastAsia="zh-CN" w:bidi="ar"/>
        </w:rPr>
        <w:t>保洁服务、环境清理等）</w:t>
      </w:r>
    </w:p>
    <w:p w14:paraId="73F9EB21">
      <w:pPr>
        <w:keepNext w:val="0"/>
        <w:keepLines w:val="0"/>
        <w:pageBreakBefore w:val="0"/>
        <w:widowControl/>
        <w:kinsoku/>
        <w:wordWrap/>
        <w:overflowPunct/>
        <w:topLinePunct w:val="0"/>
        <w:autoSpaceDE/>
        <w:autoSpaceDN/>
        <w:bidi w:val="0"/>
        <w:adjustRightInd/>
        <w:snapToGrid/>
        <w:spacing w:line="240" w:lineRule="auto"/>
        <w:ind w:left="0" w:leftChars="0" w:right="0"/>
        <w:jc w:val="left"/>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合同（以合同签订时间为准）。</w:t>
      </w:r>
    </w:p>
    <w:p w14:paraId="3E93C0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5CB5DE5A">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5B8D31DB">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3.最高投标限价：3.5万元（含税价）。</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5181A79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w:t>
      </w:r>
    </w:p>
    <w:p w14:paraId="0FB71F20">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合同（以合同签订时间为准）。</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6.无不良征信承诺书（提供承诺书，格式见附件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000000"/>
          <w:kern w:val="0"/>
          <w:sz w:val="28"/>
          <w:szCs w:val="28"/>
          <w:highlight w:val="none"/>
          <w:lang w:eastAsia="zh-CN" w:bidi="ar"/>
        </w:rPr>
      </w:pP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.其他材料</w:t>
      </w:r>
      <w:r>
        <w:rPr>
          <w:rFonts w:hint="eastAsia" w:ascii="仿宋_GB2312" w:eastAsia="仿宋_GB2312"/>
          <w:sz w:val="28"/>
          <w:szCs w:val="28"/>
          <w:highlight w:val="none"/>
          <w:lang w:eastAsia="zh-CN"/>
        </w:rPr>
        <w:t>（</w:t>
      </w:r>
      <w:r>
        <w:rPr>
          <w:rFonts w:hint="eastAsia" w:ascii="仿宋_GB2312" w:eastAsia="仿宋_GB2312"/>
          <w:sz w:val="28"/>
          <w:szCs w:val="28"/>
          <w:highlight w:val="none"/>
          <w:lang w:val="en-US" w:eastAsia="zh-CN"/>
        </w:rPr>
        <w:t>合同文本</w:t>
      </w:r>
      <w:r>
        <w:rPr>
          <w:rFonts w:hint="eastAsia" w:ascii="仿宋_GB2312" w:eastAsia="仿宋_GB2312"/>
          <w:sz w:val="28"/>
          <w:szCs w:val="28"/>
          <w:highlight w:val="none"/>
          <w:lang w:eastAsia="zh-CN"/>
        </w:rPr>
        <w:t>）</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DC12666">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060B422F">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w:t>
      </w:r>
      <w:r>
        <w:rPr>
          <w:rFonts w:hint="eastAsia" w:ascii="仿宋_GB2312" w:hAnsi="宋体" w:eastAsia="仿宋_GB2312" w:cs="仿宋_GB2312"/>
          <w:kern w:val="0"/>
          <w:sz w:val="28"/>
          <w:szCs w:val="28"/>
          <w:lang w:val="en-US" w:eastAsia="zh-CN" w:bidi="ar"/>
        </w:rPr>
        <w:t>供的相关服务</w:t>
      </w:r>
      <w:r>
        <w:rPr>
          <w:rFonts w:hint="eastAsia" w:ascii="仿宋_GB2312" w:hAnsi="宋体" w:eastAsia="仿宋_GB2312" w:cs="仿宋_GB2312"/>
          <w:kern w:val="0"/>
          <w:sz w:val="28"/>
          <w:szCs w:val="28"/>
          <w:lang w:bidi="ar"/>
        </w:rPr>
        <w:t>必须</w:t>
      </w:r>
      <w:r>
        <w:rPr>
          <w:rFonts w:hint="eastAsia" w:ascii="仿宋_GB2312" w:hAnsi="宋体" w:eastAsia="仿宋_GB2312" w:cs="仿宋_GB2312"/>
          <w:kern w:val="0"/>
          <w:sz w:val="28"/>
          <w:szCs w:val="28"/>
          <w:lang w:eastAsia="zh-CN" w:bidi="ar"/>
        </w:rPr>
        <w:t>符合</w:t>
      </w:r>
      <w:r>
        <w:rPr>
          <w:rFonts w:hint="eastAsia" w:ascii="仿宋_GB2312" w:hAnsi="宋体" w:eastAsia="仿宋_GB2312" w:cs="仿宋_GB2312"/>
          <w:kern w:val="0"/>
          <w:sz w:val="28"/>
          <w:szCs w:val="28"/>
          <w:lang w:val="en-US" w:eastAsia="zh-CN" w:bidi="ar"/>
        </w:rPr>
        <w:t>法律法规及行业</w:t>
      </w:r>
      <w:r>
        <w:rPr>
          <w:rFonts w:hint="eastAsia" w:ascii="仿宋_GB2312" w:hAnsi="宋体" w:eastAsia="仿宋_GB2312" w:cs="仿宋_GB2312"/>
          <w:kern w:val="0"/>
          <w:sz w:val="28"/>
          <w:szCs w:val="28"/>
          <w:lang w:bidi="ar"/>
        </w:rPr>
        <w:t>标准。</w:t>
      </w:r>
    </w:p>
    <w:p w14:paraId="66A6D9D6">
      <w:pPr>
        <w:widowControl/>
        <w:spacing w:line="540" w:lineRule="exact"/>
        <w:jc w:val="left"/>
        <w:rPr>
          <w:rFonts w:hint="eastAsia"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bidi="ar"/>
        </w:rPr>
        <w:t>3.投标人</w:t>
      </w:r>
      <w:r>
        <w:rPr>
          <w:rFonts w:ascii="仿宋_GB2312" w:hAnsi="宋体" w:eastAsia="仿宋_GB2312" w:cs="仿宋_GB2312"/>
          <w:kern w:val="0"/>
          <w:sz w:val="28"/>
          <w:szCs w:val="28"/>
          <w:lang w:bidi="ar"/>
        </w:rPr>
        <w:t>需</w:t>
      </w:r>
      <w:r>
        <w:rPr>
          <w:rFonts w:hint="eastAsia" w:ascii="仿宋_GB2312" w:hAnsi="宋体" w:eastAsia="仿宋_GB2312" w:cs="仿宋_GB2312"/>
          <w:kern w:val="0"/>
          <w:sz w:val="28"/>
          <w:szCs w:val="28"/>
          <w:lang w:val="en-US" w:eastAsia="zh-CN" w:bidi="ar"/>
        </w:rPr>
        <w:t>提供</w:t>
      </w:r>
      <w:r>
        <w:rPr>
          <w:rFonts w:hint="eastAsia" w:ascii="仿宋_GB2312" w:hAnsi="宋体" w:eastAsia="仿宋_GB2312" w:cs="仿宋_GB2312"/>
          <w:kern w:val="0"/>
          <w:sz w:val="28"/>
          <w:szCs w:val="28"/>
          <w:lang w:bidi="ar"/>
        </w:rPr>
        <w:t>ISO 9001（质量管理）、ISO 14001（环境管理）、OHSAS 18001（职业健康安全）等</w:t>
      </w:r>
      <w:r>
        <w:rPr>
          <w:rFonts w:hint="eastAsia" w:ascii="仿宋_GB2312" w:hAnsi="宋体" w:eastAsia="仿宋_GB2312" w:cs="仿宋_GB2312"/>
          <w:kern w:val="0"/>
          <w:sz w:val="28"/>
          <w:szCs w:val="28"/>
          <w:lang w:val="en-US" w:eastAsia="zh-CN" w:bidi="ar"/>
        </w:rPr>
        <w:t>相关资质证书</w:t>
      </w:r>
    </w:p>
    <w:p w14:paraId="080225EE">
      <w:pPr>
        <w:widowControl/>
        <w:spacing w:line="540" w:lineRule="exact"/>
        <w:jc w:val="left"/>
        <w:rPr>
          <w:rFonts w:hint="default" w:ascii="仿宋_GB2312" w:hAnsi="宋体" w:eastAsia="仿宋_GB2312" w:cs="仿宋_GB2312"/>
          <w:kern w:val="0"/>
          <w:sz w:val="28"/>
          <w:szCs w:val="28"/>
          <w:lang w:val="en-US" w:eastAsia="zh-CN" w:bidi="ar"/>
        </w:rPr>
      </w:pPr>
      <w:r>
        <w:rPr>
          <w:rFonts w:hint="eastAsia" w:ascii="仿宋_GB2312" w:hAnsi="宋体" w:eastAsia="仿宋_GB2312" w:cs="仿宋_GB2312"/>
          <w:kern w:val="0"/>
          <w:sz w:val="28"/>
          <w:szCs w:val="28"/>
          <w:lang w:val="en-US" w:eastAsia="zh-CN" w:bidi="ar"/>
        </w:rPr>
        <w:t>4.《</w:t>
      </w:r>
      <w:r>
        <w:rPr>
          <w:rFonts w:hint="eastAsia" w:ascii="仿宋_GB2312" w:hAnsi="仿宋_GB2312" w:eastAsia="仿宋_GB2312" w:cs="仿宋_GB2312"/>
          <w:color w:val="000000"/>
          <w:sz w:val="28"/>
          <w:szCs w:val="28"/>
          <w:highlight w:val="none"/>
          <w:lang w:bidi="ar"/>
        </w:rPr>
        <w:t>瑶海分公司新海大道等停车场环境品质提升服务</w:t>
      </w:r>
      <w:r>
        <w:rPr>
          <w:rFonts w:hint="eastAsia" w:ascii="仿宋_GB2312" w:hAnsi="仿宋_GB2312" w:eastAsia="仿宋_GB2312" w:cs="仿宋_GB2312"/>
          <w:color w:val="000000"/>
          <w:sz w:val="28"/>
          <w:szCs w:val="28"/>
          <w:lang w:val="en-US" w:eastAsia="zh-CN" w:bidi="ar"/>
        </w:rPr>
        <w:t>实施方案》</w:t>
      </w:r>
    </w:p>
    <w:p w14:paraId="0F9C5CC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905DD2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yellow"/>
          <w:lang w:val="en-US" w:eastAsia="zh-CN" w:bidi="ar"/>
        </w:rPr>
      </w:pPr>
    </w:p>
    <w:p w14:paraId="4E5B534F">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宋体" w:eastAsia="仿宋_GB2312" w:cs="仿宋_GB2312"/>
          <w:kern w:val="0"/>
          <w:sz w:val="28"/>
          <w:szCs w:val="28"/>
          <w:lang w:val="en-US" w:eastAsia="zh-CN" w:bidi="ar"/>
        </w:rPr>
        <w:t>1.工期/供货期：</w:t>
      </w:r>
      <w:r>
        <w:rPr>
          <w:rFonts w:hint="eastAsia" w:ascii="仿宋_GB2312" w:hAnsi="宋体" w:eastAsia="仿宋_GB2312" w:cs="仿宋_GB2312"/>
          <w:kern w:val="0"/>
          <w:sz w:val="28"/>
          <w:szCs w:val="28"/>
          <w:lang w:bidi="ar"/>
        </w:rPr>
        <w:t>2</w:t>
      </w:r>
      <w:r>
        <w:rPr>
          <w:rFonts w:hint="eastAsia" w:ascii="仿宋_GB2312" w:hAnsi="仿宋_GB2312" w:eastAsia="仿宋_GB2312" w:cs="仿宋_GB2312"/>
          <w:color w:val="000000"/>
          <w:kern w:val="0"/>
          <w:sz w:val="28"/>
          <w:szCs w:val="28"/>
          <w:lang w:bidi="ar"/>
        </w:rPr>
        <w:t>025年*月**日至202</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年*月**日；</w:t>
      </w:r>
      <w:r>
        <w:rPr>
          <w:rFonts w:hint="eastAsia" w:ascii="仿宋_GB2312" w:hAnsi="仿宋_GB2312" w:eastAsia="仿宋_GB2312" w:cs="仿宋_GB2312"/>
          <w:color w:val="000000"/>
          <w:kern w:val="0"/>
          <w:sz w:val="28"/>
          <w:szCs w:val="28"/>
          <w:lang w:val="en-US" w:eastAsia="zh-CN" w:bidi="ar"/>
        </w:rPr>
        <w:t>合同签订后，以甲方进场通知书为准，</w:t>
      </w:r>
      <w:r>
        <w:rPr>
          <w:rFonts w:hint="eastAsia" w:ascii="仿宋_GB2312" w:hAnsi="仿宋_GB2312" w:eastAsia="仿宋_GB2312" w:cs="仿宋_GB2312"/>
          <w:color w:val="000000"/>
          <w:kern w:val="0"/>
          <w:sz w:val="28"/>
          <w:szCs w:val="28"/>
          <w:lang w:bidi="ar"/>
        </w:rPr>
        <w:t>总工期自进场通知书发出之日起</w:t>
      </w:r>
      <w:r>
        <w:rPr>
          <w:rFonts w:hint="eastAsia" w:ascii="仿宋_GB2312" w:hAnsi="仿宋_GB2312" w:eastAsia="仿宋_GB2312" w:cs="仿宋_GB2312"/>
          <w:color w:val="000000"/>
          <w:kern w:val="0"/>
          <w:sz w:val="28"/>
          <w:szCs w:val="28"/>
          <w:lang w:val="en-US" w:eastAsia="zh-CN" w:bidi="ar"/>
        </w:rPr>
        <w:t>不超过30天，乙方工作结束后，即可报甲方验收，合同执行完成，以甲方验收合格为准</w:t>
      </w:r>
      <w:r>
        <w:rPr>
          <w:rFonts w:hint="eastAsia" w:ascii="仿宋_GB2312" w:hAnsi="仿宋_GB2312" w:eastAsia="仿宋_GB2312" w:cs="仿宋_GB2312"/>
          <w:color w:val="000000"/>
          <w:kern w:val="0"/>
          <w:sz w:val="28"/>
          <w:szCs w:val="28"/>
          <w:lang w:bidi="ar"/>
        </w:rPr>
        <w:t>。</w:t>
      </w:r>
    </w:p>
    <w:p w14:paraId="67B693D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6FC7F7AA">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9F46001">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3.投标人的报价不能高于最高投标限价，否则将否决其投标。</w:t>
      </w:r>
    </w:p>
    <w:p w14:paraId="581B8F2A">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11</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19</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43B70499">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7F9CAF3">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11</w:t>
      </w:r>
      <w:r>
        <w:rPr>
          <w:rFonts w:hint="eastAsia" w:ascii="仿宋_GB2312" w:eastAsia="仿宋_GB2312"/>
          <w:sz w:val="28"/>
          <w:szCs w:val="28"/>
          <w:highlight w:val="none"/>
        </w:rPr>
        <w:t>月</w:t>
      </w:r>
      <w:r>
        <w:rPr>
          <w:rFonts w:hint="eastAsia" w:ascii="仿宋_GB2312" w:eastAsia="仿宋_GB2312"/>
          <w:sz w:val="28"/>
          <w:szCs w:val="28"/>
          <w:highlight w:val="none"/>
          <w:lang w:val="en-US" w:eastAsia="zh-CN"/>
        </w:rPr>
        <w:t>19</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p>
    <w:p w14:paraId="3F2503A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757047B0">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02ADE5B3">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7B3F680">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087C9F53">
      <w:pPr>
        <w:pStyle w:val="6"/>
        <w:ind w:left="0" w:leftChars="0" w:firstLine="0" w:firstLineChars="0"/>
      </w:pPr>
    </w:p>
    <w:p w14:paraId="1F08150B">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21B4BCBA">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1000</w:t>
      </w:r>
      <w:r>
        <w:rPr>
          <w:rFonts w:hint="eastAsia" w:ascii="仿宋_GB2312" w:eastAsia="仿宋_GB2312"/>
          <w:sz w:val="28"/>
        </w:rPr>
        <w:t>元（人民币：</w:t>
      </w:r>
      <w:r>
        <w:rPr>
          <w:rFonts w:hint="eastAsia" w:ascii="仿宋_GB2312" w:eastAsia="仿宋_GB2312"/>
          <w:sz w:val="28"/>
          <w:lang w:val="en-US" w:eastAsia="zh-CN"/>
        </w:rPr>
        <w:t>壹仟</w:t>
      </w:r>
      <w:r>
        <w:rPr>
          <w:rFonts w:hint="eastAsia" w:ascii="仿宋_GB2312" w:eastAsia="仿宋_GB2312"/>
          <w:sz w:val="28"/>
        </w:rPr>
        <w:t>元整）。</w:t>
      </w:r>
    </w:p>
    <w:p w14:paraId="62FC175D">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4312F872">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48BD686E">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5B0291A0">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A49852B">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2B25947C">
      <w:pPr>
        <w:spacing w:line="560" w:lineRule="exact"/>
        <w:ind w:firstLine="560" w:firstLineChars="200"/>
        <w:rPr>
          <w:rFonts w:ascii="仿宋_GB2312" w:eastAsia="仿宋_GB2312"/>
          <w:sz w:val="28"/>
        </w:rPr>
      </w:pPr>
      <w:r>
        <w:rPr>
          <w:rFonts w:hint="eastAsia" w:ascii="仿宋_GB2312" w:eastAsia="仿宋_GB2312"/>
          <w:sz w:val="28"/>
          <w:lang w:eastAsia="zh-CN"/>
        </w:rPr>
        <w:t>转账</w:t>
      </w:r>
      <w:r>
        <w:rPr>
          <w:rFonts w:hint="eastAsia" w:ascii="仿宋_GB2312" w:eastAsia="仿宋_GB2312"/>
          <w:sz w:val="28"/>
        </w:rPr>
        <w:t>时请备注“</w:t>
      </w:r>
      <w:r>
        <w:rPr>
          <w:rFonts w:hint="default" w:ascii="仿宋_GB2312" w:hAnsi="仿宋_GB2312" w:eastAsia="仿宋_GB2312" w:cs="仿宋_GB2312"/>
          <w:color w:val="000000"/>
          <w:sz w:val="28"/>
          <w:szCs w:val="28"/>
          <w:lang w:bidi="ar"/>
        </w:rPr>
        <w:t>瑶海分公司新海大道等停车场环境品质提升服务采购</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cstheme="minorBidi"/>
          <w:sz w:val="28"/>
          <w:szCs w:val="24"/>
          <w:highlight w:val="none"/>
          <w:lang w:val="en-US" w:eastAsia="zh-CN"/>
        </w:rPr>
        <w:t>相关服务</w:t>
      </w:r>
      <w:r>
        <w:rPr>
          <w:rFonts w:hint="eastAsia" w:ascii="仿宋_GB2312" w:eastAsia="仿宋_GB2312" w:hAnsiTheme="minorHAnsi" w:cstheme="minorBidi"/>
          <w:sz w:val="28"/>
          <w:szCs w:val="24"/>
          <w:highlight w:val="none"/>
        </w:rPr>
        <w:t>完成验收合格之日起，</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6A9437B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775A0188">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1A89906">
      <w:pPr>
        <w:pStyle w:val="18"/>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5E24D7B0">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2FBC1F88">
      <w:pPr>
        <w:spacing w:line="540" w:lineRule="exact"/>
        <w:rPr>
          <w:rFonts w:hint="default" w:ascii="仿宋_GB2312" w:eastAsia="仿宋_GB2312"/>
          <w:sz w:val="28"/>
          <w:szCs w:val="28"/>
          <w:lang w:val="en-US"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lang w:val="en-US" w:eastAsia="zh-CN"/>
        </w:rPr>
        <w:t>马女士</w:t>
      </w:r>
    </w:p>
    <w:p w14:paraId="7FA813B5">
      <w:pPr>
        <w:spacing w:line="540" w:lineRule="exact"/>
        <w:rPr>
          <w:rFonts w:ascii="仿宋_GB2312" w:eastAsia="仿宋_GB2312"/>
          <w:sz w:val="28"/>
          <w:szCs w:val="28"/>
        </w:rPr>
      </w:pPr>
      <w:r>
        <w:rPr>
          <w:rFonts w:hint="eastAsia" w:ascii="仿宋_GB2312" w:eastAsia="仿宋_GB2312"/>
          <w:sz w:val="28"/>
          <w:szCs w:val="28"/>
        </w:rPr>
        <w:t>电  话： 0551-65537082</w:t>
      </w:r>
    </w:p>
    <w:p w14:paraId="47C5AE6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4F3EB24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8CD3D0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2025年11月13日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bookmarkStart w:id="1" w:name="_GoBack"/>
      <w:bookmarkEnd w:id="1"/>
    </w:p>
    <w:p w14:paraId="1C20B57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p>
    <w:p w14:paraId="7C9416C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231D78A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7F094E72">
      <w:pPr>
        <w:pStyle w:val="11"/>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3.</w:t>
      </w:r>
      <w:r>
        <w:rPr>
          <w:rFonts w:hint="eastAsia" w:ascii="仿宋_GB2312" w:hAnsi="仿宋_GB2312" w:eastAsia="仿宋_GB2312" w:cs="仿宋_GB2312"/>
          <w:sz w:val="28"/>
          <w:szCs w:val="28"/>
          <w:highlight w:val="none"/>
          <w:lang w:eastAsia="zh-CN" w:bidi="ar"/>
        </w:rPr>
        <w:t>资格审查评审表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4.</w:t>
      </w:r>
      <w:r>
        <w:rPr>
          <w:rFonts w:hint="eastAsia" w:ascii="仿宋_GB2312" w:eastAsia="仿宋_GB2312"/>
          <w:sz w:val="28"/>
          <w:szCs w:val="28"/>
          <w:highlight w:val="none"/>
        </w:rPr>
        <w:t>授权委托书</w:t>
      </w:r>
    </w:p>
    <w:p w14:paraId="0F9B2DC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.相关业绩案例：2023年至今单项不低于2万元的相关服务内容合同（以合同签订时间为准）。</w:t>
      </w:r>
    </w:p>
    <w:p w14:paraId="7DAE0DE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6CBF26B7">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w:t>
      </w:r>
    </w:p>
    <w:p w14:paraId="7B494989">
      <w:pPr>
        <w:rPr>
          <w:rFonts w:hint="eastAsia" w:ascii="仿宋_GB2312" w:eastAsia="仿宋_GB2312"/>
          <w:sz w:val="32"/>
          <w:szCs w:val="32"/>
          <w:highlight w:val="none"/>
        </w:rPr>
      </w:pPr>
    </w:p>
    <w:p w14:paraId="4BDE6512">
      <w:pPr>
        <w:rPr>
          <w:rFonts w:hint="eastAsia" w:ascii="仿宋_GB2312" w:eastAsia="仿宋_GB2312"/>
          <w:sz w:val="32"/>
          <w:szCs w:val="32"/>
          <w:highlight w:val="none"/>
        </w:rPr>
      </w:pPr>
    </w:p>
    <w:p w14:paraId="3CF7A516">
      <w:pPr>
        <w:rPr>
          <w:rFonts w:hint="eastAsia" w:ascii="仿宋_GB2312" w:eastAsia="仿宋_GB2312"/>
          <w:sz w:val="32"/>
          <w:szCs w:val="32"/>
          <w:highlight w:val="none"/>
        </w:rPr>
      </w:pPr>
    </w:p>
    <w:p w14:paraId="1ACB6168">
      <w:pPr>
        <w:rPr>
          <w:rFonts w:hint="eastAsia" w:ascii="仿宋_GB2312" w:eastAsia="仿宋_GB2312"/>
          <w:sz w:val="32"/>
          <w:szCs w:val="32"/>
          <w:highlight w:val="none"/>
        </w:rPr>
      </w:pPr>
    </w:p>
    <w:p w14:paraId="6EE31F96">
      <w:pPr>
        <w:rPr>
          <w:rFonts w:hint="eastAsia" w:ascii="仿宋_GB2312" w:eastAsia="仿宋_GB2312"/>
          <w:sz w:val="32"/>
          <w:szCs w:val="32"/>
          <w:highlight w:val="none"/>
        </w:rPr>
      </w:pPr>
    </w:p>
    <w:p w14:paraId="2A730101">
      <w:pPr>
        <w:rPr>
          <w:rFonts w:hint="eastAsia" w:ascii="仿宋_GB2312" w:eastAsia="仿宋_GB2312"/>
          <w:sz w:val="32"/>
          <w:szCs w:val="32"/>
          <w:highlight w:val="none"/>
        </w:rPr>
      </w:pPr>
    </w:p>
    <w:p w14:paraId="3EE449DC">
      <w:pPr>
        <w:rPr>
          <w:rFonts w:hint="eastAsia" w:ascii="仿宋_GB2312" w:eastAsia="仿宋_GB2312"/>
          <w:sz w:val="32"/>
          <w:szCs w:val="32"/>
          <w:highlight w:val="none"/>
        </w:rPr>
      </w:pPr>
    </w:p>
    <w:p w14:paraId="1561157B">
      <w:pPr>
        <w:rPr>
          <w:rFonts w:hint="eastAsia" w:ascii="仿宋_GB2312" w:eastAsia="仿宋_GB2312"/>
          <w:sz w:val="32"/>
          <w:szCs w:val="32"/>
          <w:highlight w:val="none"/>
        </w:rPr>
      </w:pPr>
    </w:p>
    <w:p w14:paraId="5986CF7A">
      <w:pPr>
        <w:rPr>
          <w:rFonts w:hint="eastAsia" w:ascii="仿宋_GB2312" w:eastAsia="仿宋_GB2312"/>
          <w:sz w:val="32"/>
          <w:szCs w:val="32"/>
          <w:highlight w:val="none"/>
        </w:rPr>
      </w:pPr>
    </w:p>
    <w:p w14:paraId="56071BC3">
      <w:pPr>
        <w:rPr>
          <w:rFonts w:hint="eastAsia" w:ascii="仿宋_GB2312" w:eastAsia="仿宋_GB2312"/>
          <w:sz w:val="32"/>
          <w:szCs w:val="32"/>
          <w:highlight w:val="none"/>
        </w:rPr>
      </w:pPr>
    </w:p>
    <w:p w14:paraId="073F2CBD">
      <w:pPr>
        <w:rPr>
          <w:rFonts w:hint="eastAsia" w:ascii="仿宋_GB2312" w:eastAsia="仿宋_GB2312"/>
          <w:sz w:val="32"/>
          <w:szCs w:val="32"/>
          <w:highlight w:val="none"/>
        </w:rPr>
      </w:pPr>
    </w:p>
    <w:p w14:paraId="16FBD88F">
      <w:pPr>
        <w:rPr>
          <w:rFonts w:hint="eastAsia" w:ascii="仿宋_GB2312" w:eastAsia="仿宋_GB2312"/>
          <w:sz w:val="32"/>
          <w:szCs w:val="32"/>
          <w:highlight w:val="none"/>
        </w:rPr>
      </w:pPr>
    </w:p>
    <w:p w14:paraId="3CDC174B">
      <w:pPr>
        <w:rPr>
          <w:rFonts w:hint="eastAsia" w:ascii="仿宋_GB2312" w:eastAsia="仿宋_GB2312"/>
          <w:sz w:val="32"/>
          <w:szCs w:val="32"/>
          <w:highlight w:val="none"/>
        </w:rPr>
      </w:pPr>
    </w:p>
    <w:p w14:paraId="0E937514">
      <w:pPr>
        <w:rPr>
          <w:rFonts w:hint="eastAsia" w:ascii="仿宋_GB2312" w:eastAsia="仿宋_GB2312"/>
          <w:sz w:val="32"/>
          <w:szCs w:val="32"/>
          <w:highlight w:val="none"/>
        </w:rPr>
      </w:pPr>
    </w:p>
    <w:p w14:paraId="70B75B65">
      <w:pPr>
        <w:rPr>
          <w:rFonts w:hint="eastAsia" w:ascii="仿宋_GB2312" w:eastAsia="仿宋_GB2312"/>
          <w:sz w:val="32"/>
          <w:szCs w:val="32"/>
          <w:highlight w:val="none"/>
        </w:rPr>
      </w:pPr>
    </w:p>
    <w:p w14:paraId="3F395428">
      <w:pPr>
        <w:rPr>
          <w:rFonts w:hint="eastAsia" w:ascii="仿宋_GB2312" w:eastAsia="仿宋_GB2312"/>
          <w:sz w:val="32"/>
          <w:szCs w:val="32"/>
          <w:highlight w:val="none"/>
        </w:rPr>
      </w:pPr>
    </w:p>
    <w:p w14:paraId="5BCAF1E1">
      <w:pPr>
        <w:rPr>
          <w:rFonts w:hint="eastAsia" w:ascii="仿宋_GB2312" w:eastAsia="仿宋_GB2312"/>
          <w:sz w:val="32"/>
          <w:szCs w:val="32"/>
          <w:highlight w:val="none"/>
        </w:rPr>
      </w:pPr>
    </w:p>
    <w:p w14:paraId="005EDA72">
      <w:pPr>
        <w:rPr>
          <w:rFonts w:hint="eastAsia" w:ascii="仿宋_GB2312" w:eastAsia="仿宋_GB2312"/>
          <w:sz w:val="32"/>
          <w:szCs w:val="32"/>
          <w:highlight w:val="none"/>
        </w:rPr>
      </w:pPr>
    </w:p>
    <w:p w14:paraId="63096511">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4F496E96">
      <w:pPr>
        <w:pStyle w:val="11"/>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瑶海分公司新海大道等停车场环境品质提升服务</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w:t>
      </w:r>
      <w:r>
        <w:rPr>
          <w:rFonts w:hint="eastAsia" w:ascii="仿宋_GB2312" w:eastAsia="仿宋_GB2312" w:cstheme="minorBidi"/>
          <w:kern w:val="2"/>
          <w:sz w:val="28"/>
          <w:szCs w:val="28"/>
          <w:highlight w:val="none"/>
          <w:lang w:val="en-US" w:eastAsia="zh-CN" w:bidi="ar-SA"/>
        </w:rPr>
        <w:t>了解</w:t>
      </w:r>
      <w:r>
        <w:rPr>
          <w:rFonts w:hint="eastAsia" w:ascii="仿宋_GB2312" w:eastAsia="仿宋_GB2312" w:hAnsiTheme="minorHAnsi" w:cstheme="minorBidi"/>
          <w:kern w:val="2"/>
          <w:sz w:val="28"/>
          <w:szCs w:val="28"/>
          <w:highlight w:val="none"/>
          <w:lang w:val="en-US" w:eastAsia="zh-CN" w:bidi="ar-SA"/>
        </w:rPr>
        <w:t>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AA376A4">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43B9E64">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w:t>
            </w:r>
            <w:r>
              <w:rPr>
                <w:rFonts w:hint="eastAsia" w:ascii="仿宋" w:hAnsi="仿宋" w:eastAsia="仿宋" w:cs="仿宋"/>
                <w:sz w:val="28"/>
                <w:szCs w:val="28"/>
                <w:lang w:val="en-US" w:eastAsia="zh-CN"/>
              </w:rPr>
              <w:t>设备折旧费</w:t>
            </w:r>
            <w:r>
              <w:rPr>
                <w:rFonts w:hint="eastAsia" w:ascii="仿宋" w:hAnsi="仿宋" w:eastAsia="仿宋" w:cs="仿宋"/>
                <w:sz w:val="28"/>
                <w:szCs w:val="28"/>
              </w:rPr>
              <w:t>、进出口手续费用( 如有)、税费</w:t>
            </w:r>
            <w:r>
              <w:rPr>
                <w:rFonts w:hint="eastAsia" w:ascii="仿宋" w:hAnsi="仿宋" w:eastAsia="仿宋" w:cs="仿宋"/>
                <w:color w:val="000000"/>
                <w:kern w:val="0"/>
                <w:sz w:val="28"/>
                <w:szCs w:val="28"/>
                <w:lang w:bidi="ar"/>
              </w:rPr>
              <w:t>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01F83E71">
      <w:pPr>
        <w:rPr>
          <w:rFonts w:ascii="仿宋_GB2312" w:eastAsia="仿宋_GB2312"/>
          <w:sz w:val="32"/>
          <w:szCs w:val="32"/>
          <w:highlight w:val="none"/>
        </w:rPr>
      </w:pPr>
    </w:p>
    <w:p w14:paraId="7173AD6F">
      <w:pPr>
        <w:rPr>
          <w:rFonts w:ascii="仿宋_GB2312" w:eastAsia="仿宋_GB2312"/>
          <w:sz w:val="32"/>
          <w:szCs w:val="32"/>
          <w:highlight w:val="none"/>
        </w:rPr>
      </w:pPr>
    </w:p>
    <w:p w14:paraId="4189F3A6">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EE99F8">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E2BBC92">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3718B6B">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D84F900">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D1C275B">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1"/>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D6D4511">
      <w:pPr>
        <w:pStyle w:val="11"/>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06E2C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51AF7BAD">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5E938B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5F9FAB5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304CC046">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09F579E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C56D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73A0D4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1E689C1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6EAFD99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57197C92">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10943BD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1284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3D5103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1A53C3C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793458D6">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512405BC">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1B3C223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32748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2991D8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B32D03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6E23AECB">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相关服务内容</w:t>
            </w:r>
            <w:r>
              <w:rPr>
                <w:rFonts w:hint="eastAsia" w:ascii="仿宋" w:hAnsi="仿宋" w:eastAsia="仿宋" w:cs="仿宋"/>
                <w:color w:val="000000"/>
                <w:sz w:val="28"/>
                <w:szCs w:val="28"/>
              </w:rPr>
              <w:t>经营许可</w:t>
            </w:r>
          </w:p>
        </w:tc>
        <w:tc>
          <w:tcPr>
            <w:tcW w:w="1005" w:type="dxa"/>
            <w:vAlign w:val="center"/>
          </w:tcPr>
          <w:p w14:paraId="0A5979DF">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33E89482">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17E28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093111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178231F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29F5668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768CEE4C">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66B650F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提供</w:t>
            </w:r>
          </w:p>
        </w:tc>
      </w:tr>
      <w:tr w14:paraId="7D87B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7F1F2A83">
            <w:pPr>
              <w:adjustRightInd w:val="0"/>
              <w:snapToGrid w:val="0"/>
              <w:spacing w:line="400" w:lineRule="exact"/>
              <w:ind w:right="-10"/>
              <w:jc w:val="center"/>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w:t>
            </w:r>
          </w:p>
        </w:tc>
        <w:tc>
          <w:tcPr>
            <w:tcW w:w="1901" w:type="dxa"/>
            <w:vAlign w:val="bottom"/>
          </w:tcPr>
          <w:p w14:paraId="3E0128C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59840FF9">
            <w:pPr>
              <w:spacing w:line="400" w:lineRule="exact"/>
              <w:ind w:right="-11" w:rightChars="0"/>
              <w:rPr>
                <w:rFonts w:hint="eastAsia" w:ascii="仿宋" w:hAnsi="仿宋" w:eastAsia="仿宋" w:cs="仿宋"/>
                <w:color w:val="000000"/>
                <w:sz w:val="28"/>
                <w:szCs w:val="28"/>
              </w:rPr>
            </w:pPr>
          </w:p>
        </w:tc>
        <w:tc>
          <w:tcPr>
            <w:tcW w:w="1810" w:type="dxa"/>
            <w:vAlign w:val="center"/>
          </w:tcPr>
          <w:p w14:paraId="27FFDF87">
            <w:pPr>
              <w:spacing w:after="50" w:line="400" w:lineRule="exact"/>
              <w:ind w:right="-10" w:rightChars="0"/>
              <w:jc w:val="center"/>
              <w:rPr>
                <w:rFonts w:hint="eastAsia"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3033D86E">
            <w:pPr>
              <w:adjustRightInd w:val="0"/>
              <w:snapToGrid w:val="0"/>
              <w:spacing w:line="400" w:lineRule="exact"/>
              <w:ind w:right="-10" w:rightChars="0"/>
              <w:jc w:val="center"/>
              <w:rPr>
                <w:rFonts w:ascii="仿宋" w:hAnsi="仿宋" w:eastAsia="仿宋" w:cs="仿宋"/>
                <w:color w:val="000000"/>
                <w:sz w:val="28"/>
                <w:szCs w:val="28"/>
              </w:rPr>
            </w:pPr>
          </w:p>
        </w:tc>
        <w:tc>
          <w:tcPr>
            <w:tcW w:w="4026" w:type="dxa"/>
            <w:vAlign w:val="center"/>
          </w:tcPr>
          <w:p w14:paraId="3D5D1938">
            <w:pPr>
              <w:tabs>
                <w:tab w:val="left" w:pos="1059"/>
                <w:tab w:val="left" w:pos="1060"/>
              </w:tabs>
              <w:spacing w:line="540" w:lineRule="exact"/>
              <w:jc w:val="left"/>
              <w:rPr>
                <w:rFonts w:hint="eastAsia" w:ascii="仿宋" w:hAnsi="仿宋" w:eastAsia="仿宋" w:cs="仿宋"/>
                <w:color w:val="000000"/>
                <w:sz w:val="28"/>
                <w:szCs w:val="28"/>
              </w:rPr>
            </w:pP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2</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相关服务内容</w:t>
            </w:r>
            <w:r>
              <w:rPr>
                <w:rFonts w:hint="eastAsia" w:ascii="仿宋_GB2312" w:hAnsi="仿宋_GB2312" w:eastAsia="仿宋_GB2312" w:cs="仿宋_GB2312"/>
                <w:color w:val="000000"/>
                <w:kern w:val="0"/>
                <w:sz w:val="28"/>
                <w:szCs w:val="28"/>
                <w:lang w:bidi="ar"/>
              </w:rPr>
              <w:t>合同扫描件（以合同签订时间为准）。</w:t>
            </w:r>
          </w:p>
        </w:tc>
      </w:tr>
      <w:tr w14:paraId="3866B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601A27F">
            <w:pPr>
              <w:adjustRightInd w:val="0"/>
              <w:snapToGrid w:val="0"/>
              <w:spacing w:line="400" w:lineRule="exact"/>
              <w:ind w:right="-10"/>
              <w:jc w:val="center"/>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val="en-US" w:eastAsia="zh-CN"/>
              </w:rPr>
              <w:t>6</w:t>
            </w:r>
          </w:p>
        </w:tc>
        <w:tc>
          <w:tcPr>
            <w:tcW w:w="1901" w:type="dxa"/>
            <w:vAlign w:val="center"/>
          </w:tcPr>
          <w:p w14:paraId="7183E34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1EBA97A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6765FA5E">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4C3D4DCF">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6</w:t>
            </w:r>
            <w:r>
              <w:rPr>
                <w:rFonts w:hint="eastAsia" w:ascii="仿宋" w:hAnsi="仿宋" w:eastAsia="仿宋" w:cs="仿宋"/>
                <w:color w:val="000000"/>
                <w:sz w:val="28"/>
                <w:szCs w:val="28"/>
              </w:rPr>
              <w:t>提供</w:t>
            </w:r>
          </w:p>
        </w:tc>
      </w:tr>
      <w:tr w14:paraId="76E58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F3B96D8">
            <w:pPr>
              <w:pStyle w:val="8"/>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4C13B77B">
            <w:pPr>
              <w:pStyle w:val="8"/>
              <w:spacing w:before="139" w:line="360" w:lineRule="auto"/>
              <w:rPr>
                <w:rFonts w:hint="eastAsia"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023371C">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51641B7">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2AA0E055">
      <w:pPr>
        <w:pStyle w:val="6"/>
        <w:ind w:firstLine="0" w:firstLineChars="0"/>
      </w:pPr>
    </w:p>
    <w:p w14:paraId="7F9F315B">
      <w:pPr>
        <w:pStyle w:val="6"/>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4</w:t>
      </w:r>
    </w:p>
    <w:p w14:paraId="6477A8E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100354F8">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27B92104">
      <w:pPr>
        <w:ind w:firstLine="960" w:firstLineChars="300"/>
        <w:rPr>
          <w:rFonts w:ascii="仿宋_GB2312" w:eastAsia="仿宋_GB2312"/>
          <w:sz w:val="32"/>
          <w:szCs w:val="32"/>
        </w:rPr>
      </w:pPr>
      <w:r>
        <w:rPr>
          <w:rFonts w:hint="eastAsia" w:ascii="仿宋_GB2312" w:eastAsia="仿宋_GB2312"/>
          <w:sz w:val="32"/>
          <w:szCs w:val="32"/>
        </w:rPr>
        <w:t>委托期限:</w:t>
      </w:r>
    </w:p>
    <w:p w14:paraId="4FD8825D">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1D94F6B">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04E0C613">
      <w:pPr>
        <w:ind w:firstLine="640" w:firstLineChars="200"/>
        <w:jc w:val="left"/>
        <w:rPr>
          <w:rFonts w:ascii="仿宋_GB2312" w:eastAsia="仿宋_GB2312"/>
          <w:sz w:val="32"/>
          <w:szCs w:val="32"/>
        </w:rPr>
      </w:pPr>
      <w:r>
        <w:rPr>
          <w:rFonts w:hint="eastAsia" w:ascii="仿宋_GB2312" w:eastAsia="仿宋_GB2312"/>
          <w:sz w:val="32"/>
          <w:szCs w:val="32"/>
        </w:rPr>
        <w:t>投标人：（单位盖章）</w:t>
      </w:r>
    </w:p>
    <w:p w14:paraId="5BAAB259">
      <w:pPr>
        <w:ind w:firstLine="640" w:firstLineChars="200"/>
        <w:jc w:val="left"/>
        <w:rPr>
          <w:rFonts w:ascii="仿宋_GB2312" w:eastAsia="仿宋_GB2312"/>
          <w:sz w:val="32"/>
          <w:szCs w:val="32"/>
        </w:rPr>
      </w:pPr>
      <w:r>
        <w:rPr>
          <w:rFonts w:hint="eastAsia" w:ascii="仿宋_GB2312" w:eastAsia="仿宋_GB2312"/>
          <w:sz w:val="32"/>
          <w:szCs w:val="32"/>
        </w:rPr>
        <w:t>法定代表人：（签字）</w:t>
      </w:r>
    </w:p>
    <w:p w14:paraId="58E0FC63">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1C24E6B7">
      <w:pPr>
        <w:ind w:firstLine="640" w:firstLineChars="200"/>
        <w:jc w:val="left"/>
        <w:rPr>
          <w:rFonts w:ascii="仿宋_GB2312" w:eastAsia="仿宋_GB2312"/>
          <w:sz w:val="32"/>
          <w:szCs w:val="32"/>
        </w:rPr>
      </w:pPr>
      <w:r>
        <w:rPr>
          <w:rFonts w:hint="eastAsia" w:ascii="仿宋_GB2312" w:eastAsia="仿宋_GB2312"/>
          <w:sz w:val="32"/>
          <w:szCs w:val="32"/>
        </w:rPr>
        <w:t>委托代理人：（签字）</w:t>
      </w:r>
    </w:p>
    <w:p w14:paraId="1A41CBE9">
      <w:pPr>
        <w:ind w:firstLine="640" w:firstLineChars="200"/>
        <w:jc w:val="left"/>
        <w:rPr>
          <w:rFonts w:ascii="仿宋_GB2312" w:eastAsia="仿宋_GB2312"/>
          <w:sz w:val="32"/>
          <w:szCs w:val="32"/>
        </w:rPr>
      </w:pPr>
      <w:r>
        <w:rPr>
          <w:rFonts w:hint="eastAsia" w:ascii="仿宋_GB2312" w:eastAsia="仿宋_GB2312"/>
          <w:sz w:val="32"/>
          <w:szCs w:val="32"/>
        </w:rPr>
        <w:t>身份证号码：</w:t>
      </w:r>
    </w:p>
    <w:p w14:paraId="76785EC7">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3FADC1E">
      <w:pPr>
        <w:rPr>
          <w:rFonts w:ascii="仿宋_GB2312" w:eastAsia="仿宋_GB2312"/>
          <w:sz w:val="32"/>
          <w:szCs w:val="32"/>
        </w:rPr>
      </w:pPr>
    </w:p>
    <w:p w14:paraId="5CA9DF33">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7651DAED">
      <w:pPr>
        <w:rPr>
          <w:rFonts w:hint="eastAsia" w:ascii="仿宋_GB2312" w:eastAsia="仿宋_GB2312"/>
          <w:sz w:val="32"/>
          <w:szCs w:val="32"/>
        </w:rPr>
      </w:pPr>
    </w:p>
    <w:p w14:paraId="7FCD3BFC">
      <w:pPr>
        <w:rPr>
          <w:rFonts w:hint="eastAsia" w:ascii="仿宋_GB2312" w:eastAsia="仿宋_GB2312"/>
          <w:sz w:val="32"/>
          <w:szCs w:val="32"/>
        </w:rPr>
      </w:pPr>
    </w:p>
    <w:p w14:paraId="0B1C0546">
      <w:pPr>
        <w:rPr>
          <w:rFonts w:hint="eastAsia" w:ascii="仿宋_GB2312" w:eastAsia="仿宋_GB2312"/>
          <w:sz w:val="32"/>
          <w:szCs w:val="32"/>
          <w:highlight w:val="none"/>
          <w:lang w:val="en-US" w:eastAsia="zh-CN"/>
        </w:rPr>
      </w:pPr>
      <w:r>
        <w:rPr>
          <w:rFonts w:hint="eastAsia" w:ascii="仿宋_GB2312" w:eastAsia="仿宋_GB2312"/>
          <w:sz w:val="32"/>
          <w:szCs w:val="32"/>
          <w:lang w:val="en-US" w:eastAsia="zh-CN"/>
        </w:rPr>
        <w:t>附件5</w:t>
      </w:r>
      <w:r>
        <w:rPr>
          <w:rFonts w:hint="eastAsia" w:ascii="仿宋_GB2312" w:eastAsia="仿宋_GB2312"/>
          <w:sz w:val="32"/>
          <w:szCs w:val="32"/>
          <w:highlight w:val="none"/>
          <w:lang w:val="en-US" w:eastAsia="zh-CN"/>
        </w:rPr>
        <w:t>（相关业绩案例）</w:t>
      </w:r>
    </w:p>
    <w:p w14:paraId="6E0E029B">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附件6</w:t>
      </w:r>
    </w:p>
    <w:p w14:paraId="193A9E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eastAsia="仿宋_GB2312"/>
          <w:sz w:val="32"/>
          <w:szCs w:val="32"/>
          <w:highlight w:val="none"/>
          <w:lang w:val="en-US" w:eastAsia="zh-CN"/>
        </w:rPr>
      </w:pPr>
      <w:r>
        <w:rPr>
          <w:rFonts w:hint="eastAsia" w:ascii="仿宋_GB2312" w:hAnsi="仿宋_GB2312" w:eastAsia="仿宋_GB2312" w:cs="仿宋_GB2312"/>
          <w:bCs/>
          <w:sz w:val="30"/>
          <w:szCs w:val="30"/>
          <w:highlight w:val="none"/>
        </w:rPr>
        <w:t xml:space="preserve">日         期：    年    月   日  </w:t>
      </w:r>
    </w:p>
    <w:p w14:paraId="0B74B1B2">
      <w:pPr>
        <w:rPr>
          <w:rFonts w:hint="eastAsia" w:ascii="仿宋_GB2312" w:eastAsia="仿宋_GB2312"/>
          <w:sz w:val="32"/>
          <w:szCs w:val="32"/>
          <w:highlight w:val="none"/>
          <w:lang w:val="en-US" w:eastAsia="zh-CN"/>
        </w:rPr>
      </w:pPr>
    </w:p>
    <w:p w14:paraId="4BA18206">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4C83703B">
      <w:pPr>
        <w:autoSpaceDE w:val="0"/>
        <w:autoSpaceDN w:val="0"/>
        <w:adjustRightInd w:val="0"/>
        <w:snapToGrid w:val="0"/>
        <w:spacing w:before="156" w:beforeLines="50" w:line="300" w:lineRule="auto"/>
        <w:jc w:val="center"/>
        <w:rPr>
          <w:rFonts w:hint="default" w:ascii="方正小标宋简体" w:hAnsi="方正小标宋简体" w:eastAsia="方正小标宋简体" w:cs="方正小标宋简体"/>
          <w:b/>
          <w:bCs/>
          <w:sz w:val="44"/>
          <w:szCs w:val="44"/>
          <w:lang w:eastAsia="zh-CN"/>
          <w:woUserID w:val="1"/>
        </w:rPr>
      </w:pPr>
      <w:r>
        <w:rPr>
          <w:rFonts w:hint="default" w:ascii="方正小标宋简体" w:hAnsi="方正小标宋简体" w:eastAsia="方正小标宋简体" w:cs="方正小标宋简体"/>
          <w:color w:val="000000"/>
          <w:sz w:val="44"/>
          <w:szCs w:val="44"/>
          <w:lang w:bidi="ar"/>
          <w:woUserID w:val="1"/>
        </w:rPr>
        <w:t>瑶海分公司新海大道等停车场环境品质</w:t>
      </w:r>
      <w:r>
        <w:rPr>
          <w:rFonts w:hint="eastAsia" w:ascii="方正小标宋简体" w:hAnsi="方正小标宋简体" w:eastAsia="方正小标宋简体" w:cs="方正小标宋简体"/>
          <w:color w:val="000000"/>
          <w:sz w:val="44"/>
          <w:szCs w:val="44"/>
          <w:lang w:val="en-US" w:eastAsia="zh-CN" w:bidi="ar"/>
          <w:woUserID w:val="1"/>
        </w:rPr>
        <w:t xml:space="preserve">  </w:t>
      </w:r>
      <w:r>
        <w:rPr>
          <w:rFonts w:hint="default" w:ascii="方正小标宋简体" w:hAnsi="方正小标宋简体" w:eastAsia="方正小标宋简体" w:cs="方正小标宋简体"/>
          <w:color w:val="000000"/>
          <w:sz w:val="44"/>
          <w:szCs w:val="44"/>
          <w:lang w:bidi="ar"/>
          <w:woUserID w:val="1"/>
        </w:rPr>
        <w:t>提升服务</w:t>
      </w:r>
      <w:r>
        <w:rPr>
          <w:rFonts w:hint="eastAsia" w:ascii="方正小标宋简体" w:hAnsi="方正小标宋简体" w:eastAsia="方正小标宋简体" w:cs="方正小标宋简体"/>
          <w:sz w:val="44"/>
          <w:szCs w:val="44"/>
          <w:lang w:val="zh-CN"/>
        </w:rPr>
        <w:t>合同</w:t>
      </w:r>
      <w:r>
        <w:rPr>
          <w:rFonts w:hint="eastAsia" w:ascii="方正小标宋简体" w:hAnsi="方正小标宋简体" w:eastAsia="方正小标宋简体" w:cs="方正小标宋简体"/>
          <w:sz w:val="44"/>
          <w:szCs w:val="44"/>
          <w:lang w:val="en-US" w:eastAsia="zh-CN"/>
        </w:rPr>
        <w:t>文本</w:t>
      </w:r>
    </w:p>
    <w:p w14:paraId="19185F19">
      <w:pPr>
        <w:jc w:val="center"/>
      </w:pPr>
      <w:r>
        <w:rPr>
          <w:rFonts w:hint="eastAsia"/>
        </w:rPr>
        <w:t xml:space="preserve">                                                 </w:t>
      </w:r>
      <w:r>
        <w:rPr>
          <w:rFonts w:hint="eastAsia" w:ascii="仿宋" w:hAnsi="仿宋" w:eastAsia="仿宋" w:cs="仿宋"/>
        </w:rPr>
        <w:t>合同编号：</w:t>
      </w:r>
    </w:p>
    <w:p w14:paraId="1D8E19CD">
      <w:pPr>
        <w:rPr>
          <w:rFonts w:ascii="仿宋_GB2312" w:hAnsi="仿宋_GB2312" w:eastAsia="仿宋_GB2312" w:cs="仿宋_GB2312"/>
          <w:sz w:val="32"/>
          <w:szCs w:val="32"/>
        </w:rPr>
      </w:pPr>
    </w:p>
    <w:p w14:paraId="11574A48">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甲</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委托方</w:t>
      </w:r>
      <w:r>
        <w:rPr>
          <w:rFonts w:hint="eastAsia" w:ascii="仿宋_GB2312" w:hAnsi="仿宋_GB2312" w:eastAsia="仿宋_GB2312" w:cs="仿宋_GB2312"/>
          <w:sz w:val="32"/>
          <w:szCs w:val="32"/>
        </w:rPr>
        <w:t>):合肥城市泊车投资管理有限公司</w:t>
      </w:r>
    </w:p>
    <w:p w14:paraId="584C8662">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003AE223">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4183DDC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w:t>
      </w:r>
      <w:r>
        <w:rPr>
          <w:rFonts w:hint="eastAsia" w:ascii="仿宋_GB2312" w:hAnsi="仿宋_GB2312" w:eastAsia="仿宋_GB2312" w:cs="仿宋_GB2312"/>
          <w:sz w:val="32"/>
          <w:szCs w:val="32"/>
          <w:lang w:val="en-US" w:eastAsia="zh-CN"/>
        </w:rPr>
        <w:t>服务方</w:t>
      </w:r>
      <w:r>
        <w:rPr>
          <w:rFonts w:hint="eastAsia" w:ascii="仿宋_GB2312" w:hAnsi="仿宋_GB2312" w:eastAsia="仿宋_GB2312" w:cs="仿宋_GB2312"/>
          <w:sz w:val="32"/>
          <w:szCs w:val="32"/>
        </w:rPr>
        <w:t>):</w:t>
      </w:r>
    </w:p>
    <w:p w14:paraId="2FD14CE0">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4FD7724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1041336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为明确</w:t>
      </w:r>
      <w:r>
        <w:rPr>
          <w:rFonts w:hint="eastAsia" w:ascii="仿宋_GB2312" w:hAnsi="仿宋_GB2312" w:eastAsia="仿宋_GB2312" w:cs="仿宋_GB2312"/>
          <w:sz w:val="32"/>
          <w:szCs w:val="32"/>
          <w:lang w:val="en-US" w:eastAsia="zh-CN"/>
        </w:rPr>
        <w:t>委托</w:t>
      </w:r>
      <w:r>
        <w:rPr>
          <w:rFonts w:hint="eastAsia" w:ascii="仿宋_GB2312" w:hAnsi="仿宋_GB2312" w:eastAsia="仿宋_GB2312" w:cs="仿宋_GB2312"/>
          <w:sz w:val="32"/>
          <w:szCs w:val="32"/>
        </w:rPr>
        <w:t>方与</w:t>
      </w:r>
      <w:r>
        <w:rPr>
          <w:rFonts w:hint="eastAsia" w:ascii="仿宋_GB2312" w:hAnsi="仿宋_GB2312" w:eastAsia="仿宋_GB2312" w:cs="仿宋_GB2312"/>
          <w:sz w:val="32"/>
          <w:szCs w:val="32"/>
          <w:lang w:val="en-US" w:eastAsia="zh-CN"/>
        </w:rPr>
        <w:t>服务</w:t>
      </w:r>
      <w:r>
        <w:rPr>
          <w:rFonts w:hint="eastAsia" w:ascii="仿宋_GB2312" w:hAnsi="仿宋_GB2312" w:eastAsia="仿宋_GB2312" w:cs="仿宋_GB2312"/>
          <w:sz w:val="32"/>
          <w:szCs w:val="32"/>
        </w:rPr>
        <w:t>方双方责任，根据《中华人民共和国民法典》等有关法律法规的规定，结合本</w:t>
      </w:r>
      <w:r>
        <w:rPr>
          <w:rFonts w:hint="eastAsia" w:ascii="仿宋_GB2312" w:hAnsi="仿宋_GB2312" w:eastAsia="仿宋_GB2312" w:cs="仿宋_GB2312"/>
          <w:sz w:val="32"/>
          <w:szCs w:val="32"/>
          <w:lang w:val="en-US" w:eastAsia="zh-CN"/>
        </w:rPr>
        <w:t>次服务内容</w:t>
      </w:r>
      <w:r>
        <w:rPr>
          <w:rFonts w:hint="eastAsia" w:ascii="仿宋_GB2312" w:hAnsi="仿宋_GB2312" w:eastAsia="仿宋_GB2312" w:cs="仿宋_GB2312"/>
          <w:sz w:val="32"/>
          <w:szCs w:val="32"/>
        </w:rPr>
        <w:t>具体情况，经双方充分协商签订以下条款，需共同遵守。</w:t>
      </w:r>
    </w:p>
    <w:p w14:paraId="6E7008F7">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rPr>
        <w:t>一、项目</w:t>
      </w:r>
      <w:r>
        <w:rPr>
          <w:rFonts w:hint="eastAsia" w:ascii="方正黑体_GBK" w:hAnsi="方正黑体_GBK" w:eastAsia="方正黑体_GBK" w:cs="方正黑体_GBK"/>
          <w:b/>
          <w:bCs/>
          <w:sz w:val="32"/>
          <w:szCs w:val="32"/>
          <w:lang w:val="en-US" w:eastAsia="zh-CN"/>
        </w:rPr>
        <w:t>概况</w:t>
      </w:r>
    </w:p>
    <w:p w14:paraId="6327D6F4">
      <w:pPr>
        <w:ind w:firstLine="0" w:firstLineChars="0"/>
        <w:rPr>
          <w:rFonts w:hint="default"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项目名称：</w:t>
      </w:r>
      <w:r>
        <w:rPr>
          <w:rFonts w:hint="default" w:ascii="仿宋_GB2312" w:hAnsi="仿宋_GB2312" w:eastAsia="仿宋_GB2312" w:cs="仿宋_GB2312"/>
          <w:sz w:val="32"/>
          <w:szCs w:val="32"/>
        </w:rPr>
        <w:t>瑶海分公司新海大道等停车场环境品质提升服务</w:t>
      </w:r>
    </w:p>
    <w:p w14:paraId="674E6209">
      <w:pPr>
        <w:numPr>
          <w:ilvl w:val="-1"/>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2.项目地址：合肥市瑶海区法院北张桥路新海大道停车场、长江东路与淮南路交口西北角长江东路停车场、来安路与片塘路交口西北角来安路停车场</w:t>
      </w:r>
    </w:p>
    <w:p w14:paraId="5F35B639">
      <w:pPr>
        <w:numPr>
          <w:ilvl w:val="-1"/>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3.项目面积（实际美化服务面积）：约3000m².</w:t>
      </w:r>
    </w:p>
    <w:p w14:paraId="002B226C">
      <w:pPr>
        <w:ind w:firstLine="643" w:firstLineChars="200"/>
        <w:rPr>
          <w:rFonts w:hint="eastAsia" w:ascii="方正黑体_GBK" w:hAnsi="方正黑体_GBK" w:eastAsia="方正黑体_GBK" w:cs="方正黑体_GBK"/>
          <w:b/>
          <w:bCs/>
          <w:sz w:val="32"/>
          <w:szCs w:val="32"/>
          <w:lang w:val="en-US" w:eastAsia="zh-CN"/>
        </w:rPr>
      </w:pPr>
      <w:r>
        <w:rPr>
          <w:rFonts w:hint="eastAsia" w:ascii="方正黑体_GBK" w:hAnsi="方正黑体_GBK" w:eastAsia="方正黑体_GBK" w:cs="方正黑体_GBK"/>
          <w:b/>
          <w:bCs/>
          <w:sz w:val="32"/>
          <w:szCs w:val="32"/>
          <w:lang w:val="en-US" w:eastAsia="zh-CN"/>
        </w:rPr>
        <w:t>二</w:t>
      </w:r>
      <w:r>
        <w:rPr>
          <w:rFonts w:hint="eastAsia" w:ascii="方正黑体_GBK" w:hAnsi="方正黑体_GBK" w:eastAsia="方正黑体_GBK" w:cs="方正黑体_GBK"/>
          <w:b/>
          <w:bCs/>
          <w:sz w:val="32"/>
          <w:szCs w:val="32"/>
        </w:rPr>
        <w:t>、</w:t>
      </w:r>
      <w:r>
        <w:rPr>
          <w:rFonts w:hint="eastAsia" w:ascii="方正黑体_GBK" w:hAnsi="方正黑体_GBK" w:eastAsia="方正黑体_GBK" w:cs="方正黑体_GBK"/>
          <w:b/>
          <w:bCs/>
          <w:sz w:val="32"/>
          <w:szCs w:val="32"/>
          <w:lang w:val="en-US" w:eastAsia="zh-CN"/>
        </w:rPr>
        <w:t>服务内容及标准</w:t>
      </w:r>
    </w:p>
    <w:p w14:paraId="798B6745">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1.服务内容：</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绿化区域修剪养护</w:t>
      </w:r>
      <w:r>
        <w:rPr>
          <w:rFonts w:hint="eastAsia" w:ascii="仿宋_GB2312" w:hAnsi="仿宋_GB2312" w:eastAsia="仿宋_GB2312" w:cs="仿宋_GB2312"/>
          <w:sz w:val="32"/>
          <w:szCs w:val="32"/>
        </w:rPr>
        <w:t>（包括但不限于：</w:t>
      </w:r>
      <w:r>
        <w:rPr>
          <w:rFonts w:hint="eastAsia" w:ascii="仿宋_GB2312" w:hAnsi="仿宋_GB2312" w:eastAsia="仿宋_GB2312" w:cs="仿宋_GB2312"/>
          <w:sz w:val="32"/>
          <w:szCs w:val="32"/>
          <w:lang w:val="en-US" w:eastAsia="zh-CN"/>
        </w:rPr>
        <w:t>野生乔木砍伐、绿化带修剪、杂草清除、垃圾清理</w:t>
      </w:r>
      <w:r>
        <w:rPr>
          <w:rFonts w:hint="eastAsia" w:ascii="仿宋_GB2312" w:hAnsi="仿宋_GB2312" w:eastAsia="仿宋_GB2312" w:cs="仿宋_GB2312"/>
          <w:sz w:val="32"/>
          <w:szCs w:val="32"/>
        </w:rPr>
        <w:t>等）。</w:t>
      </w:r>
    </w:p>
    <w:p w14:paraId="247A2B00">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eastAsia="zh-CN"/>
        </w:rPr>
        <w:t>2</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服务质量标准</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执行国家《环境卫生标准》及本合同约定的验收标准（详见附件</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环境品质提升服务验收方案</w:t>
      </w:r>
      <w:r>
        <w:rPr>
          <w:rFonts w:hint="eastAsia" w:ascii="仿宋_GB2312" w:hAnsi="仿宋_GB2312" w:eastAsia="仿宋_GB2312" w:cs="仿宋_GB2312"/>
          <w:sz w:val="32"/>
          <w:szCs w:val="32"/>
        </w:rPr>
        <w:t>》）。</w:t>
      </w:r>
    </w:p>
    <w:p w14:paraId="35125D2A">
      <w:pPr>
        <w:numPr>
          <w:ilvl w:val="-1"/>
          <w:numId w:val="0"/>
        </w:num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三、</w:t>
      </w:r>
      <w:r>
        <w:rPr>
          <w:rFonts w:hint="eastAsia" w:ascii="方正黑体_GBK" w:hAnsi="方正黑体_GBK" w:eastAsia="方正黑体_GBK" w:cs="方正黑体_GBK"/>
          <w:b/>
          <w:bCs/>
          <w:sz w:val="32"/>
          <w:szCs w:val="32"/>
        </w:rPr>
        <w:t>服务期限</w:t>
      </w:r>
    </w:p>
    <w:p w14:paraId="68BB9D7D">
      <w:pPr>
        <w:widowControl/>
        <w:spacing w:line="540" w:lineRule="exact"/>
        <w:ind w:firstLine="0" w:firstLineChars="0"/>
        <w:jc w:val="left"/>
        <w:rPr>
          <w:rFonts w:hint="eastAsia" w:ascii="仿宋_GB2312" w:hAnsi="仿宋_GB2312" w:eastAsia="仿宋_GB2312" w:cs="仿宋_GB2312"/>
          <w:sz w:val="32"/>
          <w:szCs w:val="32"/>
        </w:rPr>
      </w:pPr>
      <w:r>
        <w:rPr>
          <w:rFonts w:hint="eastAsia" w:ascii="方正黑体_GBK" w:hAnsi="方正黑体_GBK" w:eastAsia="方正黑体_GBK" w:cs="方正黑体_GBK"/>
          <w:b/>
          <w:bCs/>
          <w:sz w:val="32"/>
          <w:szCs w:val="32"/>
          <w:lang w:val="en-US" w:eastAsia="zh-CN"/>
        </w:rPr>
        <w:t xml:space="preserve">   </w:t>
      </w:r>
      <w:r>
        <w:rPr>
          <w:rFonts w:hint="eastAsia" w:ascii="仿宋_GB2312" w:hAnsi="仿宋_GB2312" w:eastAsia="仿宋_GB2312" w:cs="仿宋_GB2312"/>
          <w:sz w:val="32"/>
          <w:szCs w:val="32"/>
        </w:rPr>
        <w:t>自合同签订之日</w:t>
      </w:r>
      <w:r>
        <w:rPr>
          <w:rFonts w:hint="eastAsia" w:ascii="仿宋_GB2312" w:hAnsi="仿宋_GB2312" w:eastAsia="仿宋_GB2312" w:cs="仿宋_GB2312"/>
          <w:sz w:val="32"/>
          <w:szCs w:val="32"/>
          <w:lang w:val="en-US" w:eastAsia="zh-CN"/>
        </w:rPr>
        <w:t>至20****年*******月******日止，具体实施时间以甲方出具的进场通知书为准，</w:t>
      </w:r>
      <w:r>
        <w:rPr>
          <w:rFonts w:hint="eastAsia" w:ascii="仿宋_GB2312" w:hAnsi="仿宋_GB2312" w:eastAsia="仿宋_GB2312" w:cs="仿宋_GB2312"/>
          <w:sz w:val="32"/>
          <w:szCs w:val="32"/>
        </w:rPr>
        <w:t>总工期</w:t>
      </w:r>
      <w:r>
        <w:rPr>
          <w:rFonts w:hint="eastAsia" w:ascii="仿宋_GB2312" w:hAnsi="仿宋_GB2312" w:eastAsia="仿宋_GB2312" w:cs="仿宋_GB2312"/>
          <w:sz w:val="32"/>
          <w:szCs w:val="32"/>
          <w:lang w:val="en-US" w:eastAsia="zh-CN"/>
        </w:rPr>
        <w:t>不超过30</w:t>
      </w:r>
      <w:r>
        <w:rPr>
          <w:rFonts w:hint="eastAsia" w:ascii="仿宋_GB2312" w:hAnsi="仿宋_GB2312" w:eastAsia="仿宋_GB2312" w:cs="仿宋_GB2312"/>
          <w:sz w:val="32"/>
          <w:szCs w:val="32"/>
        </w:rPr>
        <w:t>天。</w:t>
      </w:r>
    </w:p>
    <w:p w14:paraId="0BA4FFA9">
      <w:pPr>
        <w:widowControl/>
        <w:spacing w:line="540" w:lineRule="exact"/>
        <w:ind w:firstLine="643" w:firstLineChars="200"/>
        <w:jc w:val="left"/>
        <w:rPr>
          <w:rFonts w:hint="default" w:ascii="方正黑体_GBK" w:hAnsi="方正黑体_GBK" w:eastAsia="仿宋_GB2312" w:cs="方正黑体_GBK"/>
          <w:b/>
          <w:bCs/>
          <w:sz w:val="32"/>
          <w:szCs w:val="32"/>
          <w:lang w:val="en-US" w:eastAsia="zh-CN"/>
        </w:rPr>
      </w:pPr>
      <w:r>
        <w:rPr>
          <w:rFonts w:hint="eastAsia" w:ascii="仿宋_GB2312" w:hAnsi="仿宋_GB2312" w:eastAsia="仿宋_GB2312" w:cs="仿宋_GB2312"/>
          <w:b/>
          <w:bCs/>
          <w:sz w:val="32"/>
          <w:szCs w:val="32"/>
        </w:rPr>
        <w:t>延期责任</w:t>
      </w:r>
      <w:r>
        <w:rPr>
          <w:rFonts w:hint="eastAsia" w:ascii="仿宋_GB2312" w:hAnsi="仿宋_GB2312" w:eastAsia="仿宋_GB2312" w:cs="仿宋_GB2312"/>
          <w:sz w:val="32"/>
          <w:szCs w:val="32"/>
        </w:rPr>
        <w:t>：因乙方原因导致延误，每逾期一日按合同总额</w:t>
      </w:r>
      <w:r>
        <w:rPr>
          <w:rFonts w:hint="eastAsia" w:ascii="仿宋_GB2312" w:hAnsi="仿宋_GB2312" w:eastAsia="仿宋_GB2312" w:cs="仿宋_GB2312"/>
          <w:sz w:val="32"/>
          <w:szCs w:val="32"/>
          <w:lang w:val="en-US" w:eastAsia="zh-CN"/>
        </w:rPr>
        <w:t>的5</w:t>
      </w:r>
      <w:r>
        <w:rPr>
          <w:rFonts w:hint="eastAsia" w:ascii="仿宋_GB2312" w:hAnsi="仿宋_GB2312" w:eastAsia="仿宋_GB2312" w:cs="仿宋_GB2312"/>
          <w:sz w:val="32"/>
          <w:szCs w:val="32"/>
        </w:rPr>
        <w:t>%支付违约金；因甲方原因或不可抗力除外。</w:t>
      </w:r>
    </w:p>
    <w:p w14:paraId="65F732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eastAsia" w:ascii="方正黑体_GBK" w:hAnsi="方正黑体_GBK" w:eastAsia="方正黑体_GBK" w:cs="方正黑体_GBK"/>
          <w:b/>
          <w:bCs/>
          <w:sz w:val="32"/>
          <w:szCs w:val="40"/>
        </w:rPr>
      </w:pPr>
      <w:r>
        <w:rPr>
          <w:rFonts w:hint="eastAsia" w:ascii="方正黑体_GBK" w:hAnsi="方正黑体_GBK" w:eastAsia="方正黑体_GBK" w:cs="方正黑体_GBK"/>
          <w:b/>
          <w:bCs/>
          <w:sz w:val="32"/>
          <w:szCs w:val="40"/>
          <w:lang w:val="en-US" w:eastAsia="zh-CN"/>
        </w:rPr>
        <w:t>四、</w:t>
      </w:r>
      <w:r>
        <w:rPr>
          <w:rFonts w:hint="eastAsia" w:ascii="方正黑体_GBK" w:hAnsi="方正黑体_GBK" w:eastAsia="方正黑体_GBK" w:cs="方正黑体_GBK"/>
          <w:b/>
          <w:bCs/>
          <w:sz w:val="32"/>
          <w:szCs w:val="40"/>
        </w:rPr>
        <w:t>合同价款及支付方式</w:t>
      </w:r>
    </w:p>
    <w:p w14:paraId="4B0EBE9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合同总价：人民币（大写）</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其中价款：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元，税款：</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元</w:t>
      </w:r>
      <w:r>
        <w:rPr>
          <w:rFonts w:hint="eastAsia" w:ascii="仿宋_GB2312" w:hAnsi="仿宋_GB2312" w:eastAsia="仿宋_GB2312" w:cs="仿宋_GB2312"/>
          <w:sz w:val="32"/>
          <w:szCs w:val="32"/>
        </w:rPr>
        <w:t>，前述停车场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固定总价包干，不因任何原因（包括物价上涨、最低工资标准或社保</w:t>
      </w:r>
      <w:r>
        <w:rPr>
          <w:rFonts w:hint="eastAsia" w:ascii="仿宋_GB2312" w:hAnsi="仿宋_GB2312" w:eastAsia="仿宋_GB2312" w:cs="仿宋_GB2312"/>
          <w:sz w:val="32"/>
          <w:szCs w:val="32"/>
          <w:lang w:eastAsia="zh-CN"/>
        </w:rPr>
        <w:t>缴费</w:t>
      </w:r>
      <w:r>
        <w:rPr>
          <w:rFonts w:hint="eastAsia" w:ascii="仿宋_GB2312" w:hAnsi="仿宋_GB2312" w:eastAsia="仿宋_GB2312" w:cs="仿宋_GB2312"/>
          <w:sz w:val="32"/>
          <w:szCs w:val="32"/>
        </w:rPr>
        <w:t>基数上调等）调增，其中已包含管理费、服装费、辅助设备采购与使用费、人员、工资、保险、食宿、服装、加班、奖金、福利、利润、税费及设备</w:t>
      </w:r>
      <w:r>
        <w:rPr>
          <w:rFonts w:hint="eastAsia" w:ascii="仿宋_GB2312" w:hAnsi="仿宋_GB2312" w:eastAsia="仿宋_GB2312" w:cs="仿宋_GB2312"/>
          <w:sz w:val="32"/>
          <w:szCs w:val="32"/>
          <w:lang w:val="en-US" w:eastAsia="zh-CN"/>
        </w:rPr>
        <w:t>使用</w:t>
      </w:r>
      <w:r>
        <w:rPr>
          <w:rFonts w:hint="eastAsia" w:ascii="仿宋_GB2312" w:hAnsi="仿宋_GB2312" w:eastAsia="仿宋_GB2312" w:cs="仿宋_GB2312"/>
          <w:sz w:val="32"/>
          <w:szCs w:val="32"/>
        </w:rPr>
        <w:t>和耗材费用等乙方履行本合同项下停车场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及其他约定义务，甲方应向乙方支付的全部费用。除此之外，甲方无需就本合同项下停车场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向乙方或第三方支付任何其他费用。乙方人员的待遇、社保、安全、工伤、人身伤亡等，均由乙方自行承担全部责任，与甲方无关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甲方依据本合同及相关附件约定对乙方停车场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进行检查及考核，考核的结果作为计算甲方实际应付乙方服务费的依据之一，</w:t>
      </w:r>
      <w:r>
        <w:rPr>
          <w:rFonts w:hint="eastAsia" w:ascii="仿宋_GB2312" w:hAnsi="仿宋_GB2312" w:eastAsia="仿宋_GB2312" w:cs="仿宋_GB2312"/>
          <w:sz w:val="32"/>
          <w:szCs w:val="32"/>
          <w:lang w:val="en-US" w:eastAsia="zh-CN"/>
        </w:rPr>
        <w:t>考核不合格项按</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验收</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约定扣款比例，在合同款内一次性扣除</w:t>
      </w:r>
      <w:r>
        <w:rPr>
          <w:rFonts w:hint="eastAsia" w:ascii="仿宋_GB2312" w:hAnsi="仿宋_GB2312" w:eastAsia="仿宋_GB2312" w:cs="仿宋_GB2312"/>
          <w:sz w:val="32"/>
          <w:szCs w:val="32"/>
        </w:rPr>
        <w:t>。</w:t>
      </w:r>
    </w:p>
    <w:p w14:paraId="2D35F6E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支付方式：</w:t>
      </w:r>
    </w:p>
    <w:p w14:paraId="4EAF4E7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w:t>
      </w:r>
      <w:r>
        <w:rPr>
          <w:rFonts w:hint="eastAsia" w:ascii="仿宋_GB2312" w:hAnsi="仿宋_GB2312" w:eastAsia="仿宋_GB2312" w:cs="仿宋_GB2312"/>
          <w:sz w:val="32"/>
          <w:szCs w:val="32"/>
          <w:lang w:val="en-US" w:eastAsia="zh-CN"/>
        </w:rPr>
        <w:t>执行完成经甲方验收</w:t>
      </w:r>
      <w:r>
        <w:rPr>
          <w:rFonts w:hint="eastAsia" w:ascii="仿宋_GB2312" w:hAnsi="仿宋_GB2312" w:eastAsia="仿宋_GB2312" w:cs="仿宋_GB2312"/>
          <w:sz w:val="32"/>
          <w:szCs w:val="32"/>
        </w:rPr>
        <w:t>后</w:t>
      </w: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个工作日内，甲方项目所属区域的城泊分公司向乙方</w:t>
      </w:r>
      <w:r>
        <w:rPr>
          <w:rFonts w:hint="eastAsia" w:ascii="仿宋_GB2312" w:hAnsi="仿宋_GB2312" w:eastAsia="仿宋_GB2312" w:cs="仿宋_GB2312"/>
          <w:sz w:val="32"/>
          <w:szCs w:val="32"/>
          <w:lang w:val="en-US" w:eastAsia="zh-CN"/>
        </w:rPr>
        <w:t>一次性</w:t>
      </w:r>
      <w:r>
        <w:rPr>
          <w:rFonts w:hint="eastAsia" w:ascii="仿宋_GB2312" w:hAnsi="仿宋_GB2312" w:eastAsia="仿宋_GB2312" w:cs="仿宋_GB2312"/>
          <w:sz w:val="32"/>
          <w:szCs w:val="32"/>
        </w:rPr>
        <w:t>支付合同</w:t>
      </w:r>
      <w:r>
        <w:rPr>
          <w:rFonts w:hint="eastAsia" w:ascii="仿宋_GB2312" w:hAnsi="仿宋_GB2312" w:eastAsia="仿宋_GB2312" w:cs="仿宋_GB2312"/>
          <w:sz w:val="32"/>
          <w:szCs w:val="32"/>
          <w:lang w:val="en-US" w:eastAsia="zh-CN"/>
        </w:rPr>
        <w:t>约定的全部服务费用</w:t>
      </w:r>
      <w:r>
        <w:rPr>
          <w:rFonts w:hint="eastAsia" w:ascii="仿宋_GB2312" w:hAnsi="仿宋_GB2312" w:eastAsia="仿宋_GB2312" w:cs="仿宋_GB2312"/>
          <w:sz w:val="32"/>
          <w:szCs w:val="32"/>
        </w:rPr>
        <w:t>；</w:t>
      </w:r>
    </w:p>
    <w:p w14:paraId="39FCA80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乙方指定收款账户如下：</w:t>
      </w:r>
    </w:p>
    <w:p w14:paraId="32314C8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开户名称：  </w:t>
      </w:r>
    </w:p>
    <w:p w14:paraId="6088B4E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开 户 行：  </w:t>
      </w:r>
    </w:p>
    <w:p w14:paraId="5787CE7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账</w:t>
      </w:r>
      <w:r>
        <w:rPr>
          <w:rFonts w:hint="eastAsia" w:ascii="仿宋_GB2312" w:hAnsi="仿宋_GB2312" w:eastAsia="仿宋_GB2312" w:cs="仿宋_GB2312"/>
          <w:sz w:val="32"/>
          <w:szCs w:val="32"/>
        </w:rPr>
        <w:t xml:space="preserve">    号：  </w:t>
      </w:r>
    </w:p>
    <w:p w14:paraId="698E5B7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甲方向以上账户付款，即视为完成本合同项下对乙方付款义务。乙方对上述账户信息的准确性和可用性承担全部责任，若上述账户信息发生任何变化，乙方应提前 7 个工作日书面通知甲方，否则甲方不对乙方未能收到或迟延收到任何款项承担责任。</w:t>
      </w:r>
    </w:p>
    <w:p w14:paraId="17AF117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乙方应在甲方付款前向甲方项目所属区域的城泊分公司开具足额合法发票（提供6%增值税专用发票），否则甲方有权顺延付款，且不承担违约责任。</w:t>
      </w:r>
    </w:p>
    <w:p w14:paraId="3FDDB75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甲方分公司开票信息如下：</w:t>
      </w:r>
    </w:p>
    <w:p w14:paraId="5EB838F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公司名称：合肥城市泊车投资管理有限公司</w:t>
      </w:r>
      <w:r>
        <w:rPr>
          <w:rFonts w:hint="eastAsia" w:ascii="仿宋_GB2312" w:hAnsi="仿宋_GB2312" w:eastAsia="仿宋_GB2312" w:cs="仿宋_GB2312"/>
          <w:sz w:val="32"/>
          <w:szCs w:val="32"/>
          <w:lang w:val="en-US" w:eastAsia="zh-CN"/>
        </w:rPr>
        <w:t>瑶海</w:t>
      </w:r>
      <w:r>
        <w:rPr>
          <w:rFonts w:hint="eastAsia" w:ascii="仿宋_GB2312" w:hAnsi="仿宋_GB2312" w:eastAsia="仿宋_GB2312" w:cs="仿宋_GB2312"/>
          <w:sz w:val="32"/>
          <w:szCs w:val="32"/>
        </w:rPr>
        <w:t>分公司</w:t>
      </w:r>
    </w:p>
    <w:p w14:paraId="1D1E10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纳税人识别号：</w:t>
      </w:r>
    </w:p>
    <w:p w14:paraId="3928249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地址：</w:t>
      </w:r>
    </w:p>
    <w:p w14:paraId="7CCFA26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电话： </w:t>
      </w:r>
    </w:p>
    <w:p w14:paraId="57E85C1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348B228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账号：</w:t>
      </w:r>
    </w:p>
    <w:p w14:paraId="3ACA6D3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五、甲方的权利及义务</w:t>
      </w:r>
    </w:p>
    <w:p w14:paraId="6A0489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1.未经过甲方书面同意，乙方不得以乙方名义对本项目进行任何类型宣传，否则，甲方有权无条件单方解除本合同。</w:t>
      </w:r>
    </w:p>
    <w:p w14:paraId="43E11B3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.甲方应按约定向乙方支付应付停车场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用</w:t>
      </w:r>
      <w:r>
        <w:rPr>
          <w:rFonts w:hint="eastAsia" w:ascii="仿宋_GB2312" w:hAnsi="仿宋_GB2312" w:eastAsia="仿宋_GB2312" w:cs="仿宋_GB2312"/>
          <w:sz w:val="32"/>
          <w:szCs w:val="32"/>
        </w:rPr>
        <w:t>。</w:t>
      </w:r>
    </w:p>
    <w:p w14:paraId="43F7182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.甲方不因签署、执行本合同及对乙方人员实施现场监管而与乙方人员建立劳动或劳务关系，也不因此代乙方对其人员承担任何责任。</w:t>
      </w:r>
    </w:p>
    <w:p w14:paraId="0B2BE9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.甲方有权要求乙方临时性增加人员或延时工作，乙方应予以</w:t>
      </w:r>
      <w:r>
        <w:rPr>
          <w:rFonts w:hint="eastAsia" w:ascii="仿宋_GB2312" w:hAnsi="仿宋_GB2312" w:eastAsia="仿宋_GB2312" w:cs="仿宋_GB2312"/>
          <w:sz w:val="32"/>
          <w:szCs w:val="32"/>
          <w:lang w:val="en-US" w:eastAsia="zh-CN"/>
        </w:rPr>
        <w:t>配合</w:t>
      </w:r>
      <w:r>
        <w:rPr>
          <w:rFonts w:hint="eastAsia" w:ascii="仿宋_GB2312" w:hAnsi="仿宋_GB2312" w:eastAsia="仿宋_GB2312" w:cs="仿宋_GB2312"/>
          <w:sz w:val="32"/>
          <w:szCs w:val="32"/>
        </w:rPr>
        <w:t>。</w:t>
      </w:r>
    </w:p>
    <w:p w14:paraId="39C5607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.甲方有权按照《</w:t>
      </w:r>
      <w:r>
        <w:rPr>
          <w:rFonts w:hint="eastAsia" w:ascii="仿宋_GB2312" w:hAnsi="仿宋_GB2312" w:eastAsia="仿宋_GB2312" w:cs="仿宋_GB2312"/>
          <w:sz w:val="32"/>
          <w:szCs w:val="32"/>
          <w:lang w:val="en-US" w:eastAsia="zh-CN"/>
        </w:rPr>
        <w:t>停车场环境品质提升服务验收方案》</w:t>
      </w:r>
      <w:r>
        <w:rPr>
          <w:rFonts w:hint="eastAsia" w:ascii="仿宋_GB2312" w:hAnsi="仿宋_GB2312" w:eastAsia="仿宋_GB2312" w:cs="仿宋_GB2312"/>
          <w:sz w:val="32"/>
          <w:szCs w:val="32"/>
        </w:rPr>
        <w:t>相关文件（见附件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）对乙方工作质量进行检查，并有权在停车场</w:t>
      </w:r>
      <w:r>
        <w:rPr>
          <w:rFonts w:hint="eastAsia" w:ascii="仿宋_GB2312" w:hAnsi="仿宋_GB2312" w:eastAsia="仿宋_GB2312" w:cs="仿宋_GB2312"/>
          <w:sz w:val="32"/>
          <w:szCs w:val="32"/>
          <w:lang w:val="en-US" w:eastAsia="zh-CN"/>
        </w:rPr>
        <w:t>合同总</w:t>
      </w:r>
      <w:r>
        <w:rPr>
          <w:rFonts w:hint="eastAsia" w:ascii="仿宋_GB2312" w:hAnsi="仿宋_GB2312" w:eastAsia="仿宋_GB2312" w:cs="仿宋_GB2312"/>
          <w:sz w:val="32"/>
          <w:szCs w:val="32"/>
        </w:rPr>
        <w:t>服务费中直接扣除乙方及其委派人员违反《</w:t>
      </w:r>
      <w:r>
        <w:rPr>
          <w:rFonts w:hint="eastAsia" w:ascii="仿宋_GB2312" w:hAnsi="仿宋_GB2312" w:eastAsia="仿宋_GB2312" w:cs="仿宋_GB2312"/>
          <w:sz w:val="32"/>
          <w:szCs w:val="32"/>
          <w:lang w:val="en-US" w:eastAsia="zh-CN"/>
        </w:rPr>
        <w:t>停车场环境品质提升服务验收方案》</w:t>
      </w:r>
      <w:r>
        <w:rPr>
          <w:rFonts w:hint="eastAsia" w:ascii="仿宋_GB2312" w:hAnsi="仿宋_GB2312" w:eastAsia="仿宋_GB2312" w:cs="仿宋_GB2312"/>
          <w:sz w:val="32"/>
          <w:szCs w:val="32"/>
        </w:rPr>
        <w:t>相关文件规定所需</w:t>
      </w:r>
      <w:r>
        <w:rPr>
          <w:rFonts w:hint="eastAsia" w:ascii="仿宋_GB2312" w:hAnsi="仿宋_GB2312" w:eastAsia="仿宋_GB2312" w:cs="仿宋_GB2312"/>
          <w:sz w:val="32"/>
          <w:szCs w:val="32"/>
          <w:lang w:val="en-US" w:eastAsia="zh-CN"/>
        </w:rPr>
        <w:t>扣除</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款项</w:t>
      </w:r>
      <w:r>
        <w:rPr>
          <w:rFonts w:hint="eastAsia" w:ascii="仿宋_GB2312" w:hAnsi="仿宋_GB2312" w:eastAsia="仿宋_GB2312" w:cs="仿宋_GB2312"/>
          <w:sz w:val="32"/>
          <w:szCs w:val="32"/>
        </w:rPr>
        <w:t>。</w:t>
      </w:r>
    </w:p>
    <w:p w14:paraId="702A4B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 甲方有义务并根据甲方实际情况对乙方提出的停车场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工作合理</w:t>
      </w:r>
      <w:r>
        <w:rPr>
          <w:rFonts w:hint="eastAsia" w:ascii="仿宋_GB2312" w:hAnsi="仿宋_GB2312" w:eastAsia="仿宋_GB2312" w:cs="仿宋_GB2312"/>
          <w:sz w:val="32"/>
          <w:szCs w:val="32"/>
          <w:lang w:val="en-US" w:eastAsia="zh-CN"/>
        </w:rPr>
        <w:t>性</w:t>
      </w:r>
      <w:r>
        <w:rPr>
          <w:rFonts w:hint="eastAsia" w:ascii="仿宋_GB2312" w:hAnsi="仿宋_GB2312" w:eastAsia="仿宋_GB2312" w:cs="仿宋_GB2312"/>
          <w:sz w:val="32"/>
          <w:szCs w:val="32"/>
        </w:rPr>
        <w:t>意见和建议予以采纳和改进。</w:t>
      </w:r>
    </w:p>
    <w:p w14:paraId="122174C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六、乙方的权利及义务</w:t>
      </w:r>
    </w:p>
    <w:p w14:paraId="3E5EC5A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乙方确保合法用工，依法与其员工建立劳动合同关系，并保证该劳动合同关系在本合同履行期间合法存续。乙方自行承担服务人员的工资、劳保、福利、各项保险等费用，并向甲方提供相关证明文件复印件备案。 甲方不承担任何乙方与其员工劳动合同项下责任，乙方处理与服务人员劳动纠纷不得影响本合同正常履行。</w:t>
      </w:r>
    </w:p>
    <w:p w14:paraId="40AAE98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.乙方保证自己具备提供本合同约定服务的合法资格，并负责办理停车场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人员上岗涉及全部审批手续，否则因此遭致政府部门处罚，乙方承担全部责任。服务期限内，乙方应确保上述经营资格的持续有效性，否则甲方有权立即解除本合同。</w:t>
      </w:r>
    </w:p>
    <w:p w14:paraId="3535F07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执行合同前应</w:t>
      </w:r>
      <w:r>
        <w:rPr>
          <w:rFonts w:hint="eastAsia" w:ascii="仿宋_GB2312" w:hAnsi="仿宋_GB2312" w:eastAsia="仿宋_GB2312" w:cs="仿宋_GB2312"/>
          <w:sz w:val="32"/>
          <w:szCs w:val="32"/>
        </w:rPr>
        <w:t>组织举办</w:t>
      </w:r>
      <w:r>
        <w:rPr>
          <w:rFonts w:hint="eastAsia" w:ascii="仿宋_GB2312" w:hAnsi="仿宋_GB2312" w:eastAsia="仿宋_GB2312" w:cs="仿宋_GB2312"/>
          <w:sz w:val="32"/>
          <w:szCs w:val="32"/>
          <w:lang w:val="en-US" w:eastAsia="zh-CN"/>
        </w:rPr>
        <w:t>相关绿化修剪，园林养护等</w:t>
      </w:r>
      <w:r>
        <w:rPr>
          <w:rFonts w:hint="eastAsia" w:ascii="仿宋_GB2312" w:hAnsi="仿宋_GB2312" w:eastAsia="仿宋_GB2312" w:cs="仿宋_GB2312"/>
          <w:sz w:val="32"/>
          <w:szCs w:val="32"/>
        </w:rPr>
        <w:t>业务知识培训</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相关</w:t>
      </w:r>
      <w:r>
        <w:rPr>
          <w:rFonts w:hint="eastAsia" w:ascii="仿宋_GB2312" w:hAnsi="仿宋_GB2312" w:eastAsia="仿宋_GB2312" w:cs="仿宋_GB2312"/>
          <w:sz w:val="32"/>
          <w:szCs w:val="32"/>
          <w:lang w:val="en-US" w:eastAsia="zh-CN"/>
        </w:rPr>
        <w:t>施工安全（设备高空作业、设备使用等）培训，</w:t>
      </w:r>
      <w:r>
        <w:rPr>
          <w:rFonts w:hint="eastAsia" w:ascii="仿宋_GB2312" w:hAnsi="仿宋_GB2312" w:eastAsia="仿宋_GB2312" w:cs="仿宋_GB2312"/>
          <w:sz w:val="32"/>
          <w:szCs w:val="32"/>
        </w:rPr>
        <w:t>培训记录需提交甲方审核。</w:t>
      </w:r>
    </w:p>
    <w:p w14:paraId="11FEF5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人员发生安全事故导致受伤或死亡，乙方承担全部责任；如造成甲方损失，乙方应全额赔偿。</w:t>
      </w:r>
    </w:p>
    <w:p w14:paraId="20B79EE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.乙方应按甲方要求，对停车场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人员在工作时间统一着装，</w:t>
      </w:r>
      <w:r>
        <w:rPr>
          <w:rFonts w:hint="eastAsia" w:ascii="仿宋_GB2312" w:hAnsi="仿宋_GB2312" w:eastAsia="仿宋_GB2312" w:cs="仿宋_GB2312"/>
          <w:sz w:val="32"/>
          <w:szCs w:val="32"/>
          <w:lang w:eastAsia="zh-CN"/>
        </w:rPr>
        <w:t>佩戴</w:t>
      </w:r>
      <w:r>
        <w:rPr>
          <w:rFonts w:hint="eastAsia" w:ascii="仿宋_GB2312" w:hAnsi="仿宋_GB2312" w:eastAsia="仿宋_GB2312" w:cs="仿宋_GB2312"/>
          <w:sz w:val="32"/>
          <w:szCs w:val="32"/>
        </w:rPr>
        <w:t>工牌上岗，相关费用由乙方承担。乙方应确保服务人员服装整齐、干净、无破损。乙方也应保证服务人员不得在非工作时间穿着印有合肥城泊标识的制服或者以甲方的名义对外行事。</w:t>
      </w:r>
    </w:p>
    <w:p w14:paraId="19D0FC0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.乙方本项目</w:t>
      </w:r>
      <w:r>
        <w:rPr>
          <w:rFonts w:hint="eastAsia" w:ascii="仿宋_GB2312" w:hAnsi="仿宋_GB2312" w:eastAsia="仿宋_GB2312" w:cs="仿宋_GB2312"/>
          <w:sz w:val="32"/>
          <w:szCs w:val="32"/>
          <w:lang w:val="en-US" w:eastAsia="zh-CN"/>
        </w:rPr>
        <w:t>负责人应</w:t>
      </w:r>
      <w:r>
        <w:rPr>
          <w:rFonts w:hint="eastAsia" w:ascii="仿宋_GB2312" w:hAnsi="仿宋_GB2312" w:eastAsia="仿宋_GB2312" w:cs="仿宋_GB2312"/>
          <w:sz w:val="32"/>
          <w:szCs w:val="32"/>
        </w:rPr>
        <w:t>全面督导</w:t>
      </w:r>
      <w:r>
        <w:rPr>
          <w:rFonts w:hint="eastAsia" w:ascii="仿宋_GB2312" w:hAnsi="仿宋_GB2312" w:eastAsia="仿宋_GB2312" w:cs="仿宋_GB2312"/>
          <w:sz w:val="32"/>
          <w:szCs w:val="32"/>
          <w:lang w:val="en-US" w:eastAsia="zh-CN"/>
        </w:rPr>
        <w:t>合同执行期间</w:t>
      </w:r>
      <w:r>
        <w:rPr>
          <w:rFonts w:hint="eastAsia" w:ascii="仿宋_GB2312" w:hAnsi="仿宋_GB2312" w:eastAsia="仿宋_GB2312" w:cs="仿宋_GB2312"/>
          <w:sz w:val="32"/>
          <w:szCs w:val="32"/>
        </w:rPr>
        <w:t>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工作，巡检（分自检和参与甲方检查）现场工作</w:t>
      </w:r>
      <w:r>
        <w:rPr>
          <w:rFonts w:hint="eastAsia" w:ascii="仿宋_GB2312" w:hAnsi="仿宋_GB2312" w:eastAsia="仿宋_GB2312" w:cs="仿宋_GB2312"/>
          <w:sz w:val="32"/>
          <w:szCs w:val="32"/>
          <w:lang w:val="en-US" w:eastAsia="zh-CN"/>
        </w:rPr>
        <w:t>推进</w:t>
      </w:r>
      <w:r>
        <w:rPr>
          <w:rFonts w:hint="eastAsia" w:ascii="仿宋_GB2312" w:hAnsi="仿宋_GB2312" w:eastAsia="仿宋_GB2312" w:cs="仿宋_GB2312"/>
          <w:sz w:val="32"/>
          <w:szCs w:val="32"/>
        </w:rPr>
        <w:t>情况，及时做好工作记录，及时处理有关投诉，并做好与甲方主管负责人的日常工作联系。</w:t>
      </w:r>
    </w:p>
    <w:p w14:paraId="7A8C5B1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.乙方应配合甲方的各项检查并及时对检查出的问题进行整改。服务期限内，如发生乙方人员失职、失当或违法行为导致甲方或第三方的人身、财产损害的，乙方应承担全额赔偿责任。</w:t>
      </w:r>
    </w:p>
    <w:p w14:paraId="30112D4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.乙方应自行购买停车场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人员的人身意外伤害保险。保险金额不低于人民币 50 万元/人，保险截止期限应不早于本合同约定的服务期限届满之日。</w:t>
      </w:r>
    </w:p>
    <w:p w14:paraId="6BF83E8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.因工作需要乙方负责在合同</w:t>
      </w:r>
      <w:r>
        <w:rPr>
          <w:rFonts w:hint="eastAsia" w:ascii="仿宋_GB2312" w:hAnsi="仿宋_GB2312" w:eastAsia="仿宋_GB2312" w:cs="仿宋_GB2312"/>
          <w:sz w:val="32"/>
          <w:szCs w:val="32"/>
          <w:lang w:val="en-US" w:eastAsia="zh-CN"/>
        </w:rPr>
        <w:t>执行期间</w:t>
      </w:r>
      <w:r>
        <w:rPr>
          <w:rFonts w:hint="eastAsia" w:ascii="仿宋_GB2312" w:hAnsi="仿宋_GB2312" w:eastAsia="仿宋_GB2312" w:cs="仿宋_GB2312"/>
          <w:sz w:val="32"/>
          <w:szCs w:val="32"/>
        </w:rPr>
        <w:t>自行配置</w:t>
      </w:r>
      <w:r>
        <w:rPr>
          <w:rFonts w:hint="eastAsia" w:ascii="仿宋_GB2312" w:hAnsi="仿宋_GB2312" w:eastAsia="仿宋_GB2312" w:cs="仿宋_GB2312"/>
          <w:sz w:val="32"/>
          <w:szCs w:val="32"/>
          <w:lang w:val="en-US" w:eastAsia="zh-CN"/>
        </w:rPr>
        <w:t>安全帽、安全绳、</w:t>
      </w:r>
      <w:r>
        <w:rPr>
          <w:rFonts w:hint="eastAsia" w:ascii="仿宋_GB2312" w:hAnsi="仿宋_GB2312" w:eastAsia="仿宋_GB2312" w:cs="仿宋_GB2312"/>
          <w:sz w:val="32"/>
          <w:szCs w:val="32"/>
        </w:rPr>
        <w:t>反光背心（费用由乙方自担），对出现故障、破损的辅助器材乙方应及时更换,否则一切后果，概由乙方承担。若甲方因此遭受牵连，则乙方必须赔偿甲方一切名誉及经济损失。</w:t>
      </w:r>
    </w:p>
    <w:p w14:paraId="21F3081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.乙方停车场</w:t>
      </w:r>
      <w:r>
        <w:rPr>
          <w:rFonts w:hint="eastAsia" w:ascii="仿宋_GB2312" w:hAnsi="仿宋_GB2312" w:eastAsia="仿宋_GB2312" w:cs="仿宋_GB2312"/>
          <w:sz w:val="32"/>
          <w:szCs w:val="32"/>
          <w:lang w:val="en-US" w:eastAsia="zh-CN"/>
        </w:rPr>
        <w:t>环境品质提升服务</w:t>
      </w:r>
      <w:r>
        <w:rPr>
          <w:rFonts w:hint="eastAsia" w:ascii="仿宋_GB2312" w:hAnsi="仿宋_GB2312" w:eastAsia="仿宋_GB2312" w:cs="仿宋_GB2312"/>
          <w:sz w:val="32"/>
          <w:szCs w:val="32"/>
        </w:rPr>
        <w:t>人员不得使用私人电器设施（如电炉子、电饭锅等）。但经甲方事先同意后，乙方服务人员可在</w:t>
      </w:r>
      <w:r>
        <w:rPr>
          <w:rFonts w:hint="eastAsia" w:ascii="仿宋_GB2312" w:hAnsi="仿宋_GB2312" w:eastAsia="仿宋_GB2312" w:cs="仿宋_GB2312"/>
          <w:sz w:val="32"/>
          <w:szCs w:val="32"/>
          <w:lang w:val="en-US" w:eastAsia="zh-CN"/>
        </w:rPr>
        <w:t>指定的</w:t>
      </w:r>
      <w:r>
        <w:rPr>
          <w:rFonts w:hint="eastAsia" w:ascii="仿宋_GB2312" w:hAnsi="仿宋_GB2312" w:eastAsia="仿宋_GB2312" w:cs="仿宋_GB2312"/>
          <w:sz w:val="32"/>
          <w:szCs w:val="32"/>
        </w:rPr>
        <w:t>休息</w:t>
      </w:r>
      <w:r>
        <w:rPr>
          <w:rFonts w:hint="eastAsia" w:ascii="仿宋_GB2312" w:hAnsi="仿宋_GB2312" w:eastAsia="仿宋_GB2312" w:cs="仿宋_GB2312"/>
          <w:sz w:val="32"/>
          <w:szCs w:val="32"/>
          <w:lang w:val="en-US" w:eastAsia="zh-CN"/>
        </w:rPr>
        <w:t>区域内</w:t>
      </w:r>
      <w:r>
        <w:rPr>
          <w:rFonts w:hint="eastAsia" w:ascii="仿宋_GB2312" w:hAnsi="仿宋_GB2312" w:eastAsia="仿宋_GB2312" w:cs="仿宋_GB2312"/>
          <w:sz w:val="32"/>
          <w:szCs w:val="32"/>
        </w:rPr>
        <w:t>使用微波炉等安全电器。</w:t>
      </w:r>
    </w:p>
    <w:p w14:paraId="391A049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乙方有义务维护本车场有关的设施、设备的完好，如因乙方原因造成甲方设施、设备等物品损坏、丢失或由此造成甲方经营损失，乙方应承担全部责任，并作相应赔偿。由甲方或自然原因造成的损坏应及时通知甲方报修。</w:t>
      </w:r>
    </w:p>
    <w:p w14:paraId="22A5D02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.乙方不得以任何形式将本合同项下服务或权利义务全部或部分转包或转让给第三方。</w:t>
      </w:r>
    </w:p>
    <w:p w14:paraId="3B7F3C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.乙方对甲方扣除款项存有异议的，可以向甲方提出异议申请， 甲方书面答复意见为最终意见。</w:t>
      </w:r>
    </w:p>
    <w:p w14:paraId="27FC5F9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.乙方服务人员在执行停车场</w:t>
      </w:r>
      <w:r>
        <w:rPr>
          <w:rFonts w:hint="eastAsia" w:ascii="仿宋_GB2312" w:hAnsi="仿宋_GB2312" w:eastAsia="仿宋_GB2312" w:cs="仿宋_GB2312"/>
          <w:sz w:val="32"/>
          <w:szCs w:val="32"/>
          <w:lang w:val="en-US" w:eastAsia="zh-CN"/>
        </w:rPr>
        <w:t>环境品质提升服务工作</w:t>
      </w:r>
      <w:r>
        <w:rPr>
          <w:rFonts w:hint="eastAsia" w:ascii="仿宋_GB2312" w:hAnsi="仿宋_GB2312" w:eastAsia="仿宋_GB2312" w:cs="仿宋_GB2312"/>
          <w:sz w:val="32"/>
          <w:szCs w:val="32"/>
        </w:rPr>
        <w:t>时，应当遵守甲方的各项规章制度要求，按照法律法规规定以及本项目的停车场管理制度行事。</w:t>
      </w:r>
    </w:p>
    <w:p w14:paraId="5F4B301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.乙方服务人员由于指挥、管理不当或经查确属自身工作没有到位失职造成车辆</w:t>
      </w:r>
      <w:r>
        <w:rPr>
          <w:rFonts w:hint="eastAsia" w:ascii="仿宋_GB2312" w:hAnsi="仿宋_GB2312" w:eastAsia="仿宋_GB2312" w:cs="仿宋_GB2312"/>
          <w:sz w:val="32"/>
          <w:szCs w:val="32"/>
          <w:lang w:eastAsia="zh-CN"/>
        </w:rPr>
        <w:t>剐蹭</w:t>
      </w:r>
      <w:r>
        <w:rPr>
          <w:rFonts w:hint="eastAsia" w:ascii="仿宋_GB2312" w:hAnsi="仿宋_GB2312" w:eastAsia="仿宋_GB2312" w:cs="仿宋_GB2312"/>
          <w:sz w:val="32"/>
          <w:szCs w:val="32"/>
        </w:rPr>
        <w:t>、车辆纠纷、车辆丢失及车辆赔偿等，均由乙方承担相应的赔偿责任，发生任何车辆报损事件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乙方均应在第一时间通知甲方</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人员并书面呈报给甲方事件记录</w:t>
      </w:r>
      <w:r>
        <w:rPr>
          <w:rFonts w:hint="eastAsia" w:ascii="仿宋_GB2312" w:hAnsi="仿宋_GB2312" w:eastAsia="仿宋_GB2312" w:cs="仿宋_GB2312"/>
          <w:sz w:val="32"/>
          <w:szCs w:val="32"/>
          <w:lang w:val="en-US" w:eastAsia="zh-CN"/>
        </w:rPr>
        <w:t>等相关佐证</w:t>
      </w:r>
      <w:r>
        <w:rPr>
          <w:rFonts w:hint="eastAsia" w:ascii="仿宋_GB2312" w:hAnsi="仿宋_GB2312" w:eastAsia="仿宋_GB2312" w:cs="仿宋_GB2312"/>
          <w:sz w:val="32"/>
          <w:szCs w:val="32"/>
        </w:rPr>
        <w:t>。</w:t>
      </w:r>
    </w:p>
    <w:p w14:paraId="7E5B75F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.若乙方怠于履行本合同项下任何一项义务，或履行义务与本合同约定不符的， 甲方有权自行或委托第三方代为履行，由此产生的费用由乙方承担，给甲方造成损失的，乙方应当承担全部赔偿责任。</w:t>
      </w:r>
    </w:p>
    <w:p w14:paraId="169EB14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.乙方应对派驻人员加强安全教育。乙方派驻人员从事与本合同约定服务内容无关行 为所遭受的或给甲方及第三方造成的损害，均由乙方及相关人员自行承担赔偿责任。</w:t>
      </w:r>
      <w:r>
        <w:rPr>
          <w:rFonts w:hint="eastAsia" w:ascii="仿宋_GB2312" w:hAnsi="仿宋_GB2312" w:eastAsia="仿宋_GB2312" w:cs="仿宋_GB2312"/>
          <w:sz w:val="32"/>
          <w:szCs w:val="32"/>
          <w:lang w:val="en-US" w:eastAsia="zh-CN"/>
        </w:rPr>
        <w:t xml:space="preserve">    </w:t>
      </w:r>
    </w:p>
    <w:p w14:paraId="77BAFE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方正黑体_GBK" w:hAnsi="方正黑体_GBK" w:eastAsia="方正黑体_GBK" w:cs="方正黑体_GBK"/>
          <w:b/>
          <w:bCs/>
          <w:sz w:val="32"/>
          <w:szCs w:val="40"/>
          <w:lang w:val="en-US" w:eastAsia="zh-CN"/>
        </w:rPr>
      </w:pPr>
      <w:r>
        <w:rPr>
          <w:rFonts w:hint="eastAsia" w:ascii="方正黑体_GBK" w:hAnsi="方正黑体_GBK" w:eastAsia="方正黑体_GBK" w:cs="方正黑体_GBK"/>
          <w:b/>
          <w:bCs/>
          <w:sz w:val="32"/>
          <w:szCs w:val="40"/>
          <w:lang w:val="en-US" w:eastAsia="zh-CN"/>
        </w:rPr>
        <w:t>七、服务质量考核及验收</w:t>
      </w:r>
    </w:p>
    <w:p w14:paraId="2EF2074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初步验收：乙方</w:t>
      </w:r>
      <w:r>
        <w:rPr>
          <w:rFonts w:hint="eastAsia" w:ascii="仿宋_GB2312" w:hAnsi="仿宋_GB2312" w:eastAsia="仿宋_GB2312" w:cs="仿宋_GB2312"/>
          <w:sz w:val="32"/>
          <w:szCs w:val="32"/>
          <w:lang w:val="en-US" w:eastAsia="zh-CN"/>
        </w:rPr>
        <w:t>执行合同</w:t>
      </w:r>
      <w:r>
        <w:rPr>
          <w:rFonts w:hint="eastAsia" w:ascii="仿宋_GB2312" w:hAnsi="仿宋_GB2312" w:eastAsia="仿宋_GB2312" w:cs="仿宋_GB2312"/>
          <w:sz w:val="32"/>
          <w:szCs w:val="32"/>
        </w:rPr>
        <w:t>完成服务后通知甲方，甲方应在</w:t>
      </w:r>
      <w:r>
        <w:rPr>
          <w:rFonts w:hint="eastAsia" w:ascii="仿宋_GB2312" w:hAnsi="仿宋_GB2312" w:eastAsia="仿宋_GB2312" w:cs="仿宋_GB2312"/>
          <w:sz w:val="32"/>
          <w:szCs w:val="32"/>
          <w:lang w:val="en-US" w:eastAsia="zh-CN"/>
        </w:rPr>
        <w:t>1个工作日</w:t>
      </w:r>
      <w:r>
        <w:rPr>
          <w:rFonts w:hint="eastAsia" w:ascii="仿宋_GB2312" w:hAnsi="仿宋_GB2312" w:eastAsia="仿宋_GB2312" w:cs="仿宋_GB2312"/>
          <w:sz w:val="32"/>
          <w:szCs w:val="32"/>
        </w:rPr>
        <w:t>内组织初验。</w:t>
      </w:r>
    </w:p>
    <w:p w14:paraId="1254331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正式验收：“验收按附件《停车场环境品质提升服务验收方案》执行，包括初步验收和正式验收，验收合格以双方签署《环境品质提升服务验收单》为准。</w:t>
      </w:r>
    </w:p>
    <w:p w14:paraId="6C85C9B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异议处理：若验收不合格，乙方须在</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日内无偿整改完毕，直至验收通过。</w:t>
      </w:r>
    </w:p>
    <w:p w14:paraId="697A6BAA">
      <w:pPr>
        <w:ind w:firstLine="643" w:firstLineChars="200"/>
        <w:rPr>
          <w:rFonts w:ascii="仿宋_GB2312" w:hAnsi="仿宋_GB2312" w:eastAsia="仿宋_GB2312" w:cs="仿宋_GB2312"/>
          <w:b/>
          <w:bCs/>
          <w:sz w:val="32"/>
          <w:szCs w:val="32"/>
        </w:rPr>
      </w:pPr>
      <w:r>
        <w:rPr>
          <w:rFonts w:hint="eastAsia" w:ascii="方正黑体_GBK" w:hAnsi="方正黑体_GBK" w:eastAsia="方正黑体_GBK" w:cs="方正黑体_GBK"/>
          <w:b/>
          <w:bCs/>
          <w:sz w:val="32"/>
          <w:szCs w:val="32"/>
          <w:lang w:val="en-US" w:eastAsia="zh-CN"/>
        </w:rPr>
        <w:t>八</w:t>
      </w:r>
      <w:r>
        <w:rPr>
          <w:rFonts w:hint="eastAsia" w:ascii="方正黑体_GBK" w:hAnsi="方正黑体_GBK" w:eastAsia="方正黑体_GBK" w:cs="方正黑体_GBK"/>
          <w:b/>
          <w:bCs/>
          <w:sz w:val="32"/>
          <w:szCs w:val="32"/>
        </w:rPr>
        <w:t>、争议解决</w:t>
      </w:r>
    </w:p>
    <w:p w14:paraId="5D191631">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1、因本合同所引起的或与本合同相关的所有争议，双方应友好协商，协商不成的，双方均有权向甲方所在地人民法院提起诉讼。</w:t>
      </w:r>
    </w:p>
    <w:p w14:paraId="10FD3C8C">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2、本合同中任何条款的无效不应影响本合同其他条款的效力，在解决争议的过程中，双方应按本合同所有其他有效条款的约定继续履行本合同。</w:t>
      </w:r>
    </w:p>
    <w:p w14:paraId="215C86CD">
      <w:pPr>
        <w:ind w:firstLine="643"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b/>
          <w:bCs/>
          <w:sz w:val="32"/>
          <w:szCs w:val="32"/>
          <w:lang w:val="en-US" w:eastAsia="zh-CN"/>
        </w:rPr>
        <w:t>九</w:t>
      </w:r>
      <w:r>
        <w:rPr>
          <w:rFonts w:hint="eastAsia" w:ascii="方正黑体_GBK" w:hAnsi="方正黑体_GBK" w:eastAsia="方正黑体_GBK" w:cs="方正黑体_GBK"/>
          <w:b/>
          <w:bCs/>
          <w:sz w:val="32"/>
          <w:szCs w:val="32"/>
        </w:rPr>
        <w:t>、不可抗力</w:t>
      </w:r>
    </w:p>
    <w:p w14:paraId="40B0E8C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本合同</w:t>
      </w:r>
      <w:r>
        <w:rPr>
          <w:rFonts w:hint="eastAsia" w:ascii="仿宋_GB2312" w:hAnsi="仿宋_GB2312" w:eastAsia="仿宋_GB2312" w:cs="仿宋_GB2312"/>
          <w:sz w:val="32"/>
          <w:szCs w:val="32"/>
          <w:lang w:val="en-US" w:eastAsia="zh-CN"/>
        </w:rPr>
        <w:t>在执行期</w:t>
      </w:r>
      <w:r>
        <w:rPr>
          <w:rFonts w:hint="eastAsia" w:ascii="仿宋_GB2312" w:hAnsi="仿宋_GB2312" w:eastAsia="仿宋_GB2312" w:cs="仿宋_GB2312"/>
          <w:sz w:val="32"/>
          <w:szCs w:val="32"/>
        </w:rPr>
        <w:t>间因自然灾害及因国家法律政策变更等不可抗力因素，造成本合同内容部分或全部不能履行，双方互不承担违约责任。但受不可抗力影响一方应在</w:t>
      </w:r>
      <w:r>
        <w:rPr>
          <w:rFonts w:hint="eastAsia" w:ascii="仿宋_GB2312" w:hAnsi="仿宋_GB2312" w:eastAsia="仿宋_GB2312" w:cs="仿宋_GB2312"/>
          <w:sz w:val="32"/>
          <w:szCs w:val="32"/>
          <w:lang w:val="en-US" w:eastAsia="zh-CN"/>
        </w:rPr>
        <w:t>二十四</w:t>
      </w:r>
      <w:r>
        <w:rPr>
          <w:rFonts w:hint="eastAsia" w:ascii="仿宋_GB2312" w:hAnsi="仿宋_GB2312" w:eastAsia="仿宋_GB2312" w:cs="仿宋_GB2312"/>
          <w:sz w:val="32"/>
          <w:szCs w:val="32"/>
        </w:rPr>
        <w:t>小时内将相关事件、可能引发后果等情况以书面形式通知另一方，并且在事件发生后的十天内，向另一方提交有关权威部门的证明，及本合同(包括补充合同)约定义务与责任不能履行或需要延期的报告。</w:t>
      </w:r>
    </w:p>
    <w:p w14:paraId="6C544C45">
      <w:pPr>
        <w:ind w:firstLine="643" w:firstLineChars="200"/>
        <w:rPr>
          <w:rFonts w:hint="eastAsia" w:ascii="方正黑体_GBK" w:hAnsi="方正黑体_GBK" w:eastAsia="方正黑体_GBK" w:cs="方正黑体_GBK"/>
          <w:b/>
          <w:bCs/>
          <w:sz w:val="32"/>
          <w:szCs w:val="32"/>
        </w:rPr>
      </w:pPr>
      <w:r>
        <w:rPr>
          <w:rFonts w:hint="eastAsia" w:ascii="方正黑体_GBK" w:hAnsi="方正黑体_GBK" w:eastAsia="方正黑体_GBK" w:cs="方正黑体_GBK"/>
          <w:b/>
          <w:bCs/>
          <w:sz w:val="32"/>
          <w:szCs w:val="32"/>
          <w:lang w:val="en-US" w:eastAsia="zh-CN"/>
        </w:rPr>
        <w:t>十</w:t>
      </w:r>
      <w:r>
        <w:rPr>
          <w:rFonts w:hint="eastAsia" w:ascii="方正黑体_GBK" w:hAnsi="方正黑体_GBK" w:eastAsia="方正黑体_GBK" w:cs="方正黑体_GBK"/>
          <w:b/>
          <w:bCs/>
          <w:sz w:val="32"/>
          <w:szCs w:val="32"/>
        </w:rPr>
        <w:t>、其 他</w:t>
      </w:r>
    </w:p>
    <w:p w14:paraId="11C7978B">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1.本合同自双方签字且盖章之日起生效；</w:t>
      </w:r>
    </w:p>
    <w:p w14:paraId="7B8D2C60">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2.本合同一式陆份，甲乙</w:t>
      </w:r>
      <w:r>
        <w:rPr>
          <w:rFonts w:hint="eastAsia" w:ascii="仿宋_GB2312" w:hAnsi="仿宋_GB2312" w:eastAsia="仿宋_GB2312" w:cs="仿宋_GB2312"/>
          <w:sz w:val="32"/>
          <w:szCs w:val="32"/>
          <w:lang w:val="en-US" w:eastAsia="zh-CN"/>
        </w:rPr>
        <w:t>执四份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方执</w:t>
      </w:r>
      <w:r>
        <w:rPr>
          <w:rFonts w:hint="eastAsia" w:ascii="仿宋_GB2312" w:hAnsi="仿宋_GB2312" w:eastAsia="仿宋_GB2312" w:cs="仿宋_GB2312"/>
          <w:sz w:val="32"/>
          <w:szCs w:val="32"/>
          <w:lang w:val="en-US" w:eastAsia="zh-CN"/>
        </w:rPr>
        <w:t>两</w:t>
      </w:r>
      <w:r>
        <w:rPr>
          <w:rFonts w:hint="eastAsia" w:ascii="仿宋_GB2312" w:hAnsi="仿宋_GB2312" w:eastAsia="仿宋_GB2312" w:cs="仿宋_GB2312"/>
          <w:sz w:val="32"/>
          <w:szCs w:val="32"/>
        </w:rPr>
        <w:t>份。</w:t>
      </w:r>
    </w:p>
    <w:p w14:paraId="3FCFBD88">
      <w:pPr>
        <w:ind w:firstLine="640" w:firstLineChars="200"/>
        <w:rPr>
          <w:rFonts w:hint="eastAsia" w:ascii="仿宋_GB2312" w:hAnsi="仿宋_GB2312" w:eastAsia="仿宋_GB2312" w:cs="仿宋_GB2312"/>
          <w:sz w:val="32"/>
          <w:szCs w:val="32"/>
          <w:lang w:val="en-US" w:eastAsia="zh-CN"/>
        </w:rPr>
      </w:pPr>
    </w:p>
    <w:p w14:paraId="6669767F">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p>
    <w:p w14:paraId="47CE5257">
      <w:pPr>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w:t>
      </w:r>
      <w:r>
        <w:rPr>
          <w:rFonts w:hint="default" w:ascii="仿宋_GB2312" w:hAnsi="仿宋_GB2312" w:eastAsia="仿宋_GB2312" w:cs="仿宋_GB2312"/>
          <w:color w:val="000000"/>
          <w:sz w:val="28"/>
          <w:szCs w:val="28"/>
          <w:lang w:bidi="ar"/>
        </w:rPr>
        <w:t>停车场</w:t>
      </w:r>
      <w:r>
        <w:rPr>
          <w:rFonts w:hint="eastAsia" w:ascii="仿宋_GB2312" w:hAnsi="仿宋_GB2312" w:eastAsia="仿宋_GB2312" w:cs="仿宋_GB2312"/>
          <w:sz w:val="28"/>
          <w:szCs w:val="28"/>
          <w:lang w:val="en-US" w:eastAsia="zh-CN"/>
        </w:rPr>
        <w:t>环境品质提升服务</w:t>
      </w:r>
      <w:r>
        <w:rPr>
          <w:rFonts w:hint="eastAsia" w:ascii="仿宋_GB2312" w:hAnsi="仿宋_GB2312" w:eastAsia="仿宋_GB2312" w:cs="仿宋_GB2312"/>
          <w:sz w:val="28"/>
          <w:szCs w:val="28"/>
        </w:rPr>
        <w:t>验收方案》</w:t>
      </w:r>
    </w:p>
    <w:p w14:paraId="079C4AF0">
      <w:pPr>
        <w:ind w:firstLine="560"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default" w:ascii="仿宋_GB2312" w:hAnsi="仿宋_GB2312" w:eastAsia="仿宋_GB2312" w:cs="仿宋_GB2312"/>
          <w:color w:val="000000"/>
          <w:sz w:val="28"/>
          <w:szCs w:val="28"/>
          <w:lang w:bidi="ar"/>
        </w:rPr>
        <w:t>瑶海分公司新海大道等停车场</w:t>
      </w:r>
      <w:r>
        <w:rPr>
          <w:rFonts w:hint="eastAsia" w:ascii="仿宋_GB2312" w:hAnsi="仿宋_GB2312" w:eastAsia="仿宋_GB2312" w:cs="仿宋_GB2312"/>
          <w:sz w:val="28"/>
          <w:szCs w:val="28"/>
          <w:lang w:val="en-US" w:eastAsia="zh-CN"/>
        </w:rPr>
        <w:t>环境品质提升服务实施方案》</w:t>
      </w:r>
    </w:p>
    <w:p w14:paraId="05F3ACF4">
      <w:pPr>
        <w:pStyle w:val="6"/>
        <w:numPr>
          <w:ilvl w:val="-1"/>
          <w:numId w:val="0"/>
        </w:numPr>
        <w:ind w:left="0" w:firstLine="0" w:firstLineChars="0"/>
        <w:jc w:val="both"/>
        <w:rPr>
          <w:rFonts w:hint="eastAsia" w:ascii="方正小标宋简体" w:hAnsi="方正小标宋简体" w:eastAsia="方正小标宋简体" w:cs="方正小标宋简体"/>
          <w:sz w:val="32"/>
          <w:szCs w:val="40"/>
        </w:rPr>
      </w:pPr>
    </w:p>
    <w:p w14:paraId="0C482F4B">
      <w:pPr>
        <w:pStyle w:val="6"/>
        <w:rPr>
          <w:rFonts w:hint="eastAsia" w:ascii="仿宋_GB2312" w:hAnsi="仿宋_GB2312" w:eastAsia="仿宋_GB2312" w:cs="仿宋_GB2312"/>
          <w:sz w:val="32"/>
          <w:szCs w:val="32"/>
          <w:lang w:val="en-US" w:eastAsia="zh-CN"/>
        </w:rPr>
      </w:pPr>
    </w:p>
    <w:p w14:paraId="28BA3C99">
      <w:pPr>
        <w:jc w:val="left"/>
        <w:rPr>
          <w:rFonts w:ascii="仿宋_GB2312" w:hAnsi="仿宋_GB2312" w:eastAsia="仿宋_GB2312" w:cs="仿宋_GB2312"/>
          <w:sz w:val="32"/>
          <w:szCs w:val="32"/>
        </w:rPr>
        <w:sectPr>
          <w:footerReference r:id="rId3"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r>
        <w:rPr>
          <w:sz w:val="32"/>
        </w:rPr>
        <mc:AlternateContent>
          <mc:Choice Requires="wps">
            <w:drawing>
              <wp:anchor distT="0" distB="0" distL="114300" distR="114300" simplePos="0" relativeHeight="251661312" behindDoc="0" locked="0" layoutInCell="1" allowOverlap="1">
                <wp:simplePos x="0" y="0"/>
                <wp:positionH relativeFrom="column">
                  <wp:posOffset>2748915</wp:posOffset>
                </wp:positionH>
                <wp:positionV relativeFrom="paragraph">
                  <wp:posOffset>75565</wp:posOffset>
                </wp:positionV>
                <wp:extent cx="2511425" cy="3340735"/>
                <wp:effectExtent l="0" t="0" r="3175" b="12065"/>
                <wp:wrapNone/>
                <wp:docPr id="5" name="文本框 5"/>
                <wp:cNvGraphicFramePr/>
                <a:graphic xmlns:a="http://schemas.openxmlformats.org/drawingml/2006/main">
                  <a:graphicData uri="http://schemas.microsoft.com/office/word/2010/wordprocessingShape">
                    <wps:wsp>
                      <wps:cNvSpPr txBox="1"/>
                      <wps:spPr>
                        <a:xfrm>
                          <a:off x="0" y="0"/>
                          <a:ext cx="2511425" cy="33407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6.45pt;margin-top:5.95pt;height:263.05pt;width:197.75pt;z-index:251661312;mso-width-relative:page;mso-height-relative:page;" fillcolor="#FFFFFF [3201]" filled="t" stroked="f" coordsize="21600,21600" o:gfxdata="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QKWrG1QAAAAoBAAAPAAAA&#10;AAAAAAEAIAAAACIAAABkcnMvZG93bnJldi54bWxQSwECFAAUAAAACACHTuJAAhlECFECAACQBAAA&#10;DgAAAAAAAAABACAAAAAkAQAAZHJzL2Uyb0RvYy54bWxQSwUGAAAAAAYABgBZAQAA5wUAAAAA&#10;">
                <v:fill on="t" focussize="0,0"/>
                <v:stroke on="f" weight="0.5pt"/>
                <v:imagedata o:title=""/>
                <o:lock v:ext="edit" aspectratio="f"/>
                <v:textbox>
                  <w:txbxContent>
                    <w:p w14:paraId="295FAC8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7CB771C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45E7501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70063F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655A6911">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4F5C656C">
                      <w:pPr>
                        <w:rPr>
                          <w:rFonts w:ascii="仿宋_GB2312" w:hAnsi="仿宋_GB2312" w:eastAsia="仿宋_GB2312" w:cs="仿宋_GB2312"/>
                          <w:sz w:val="32"/>
                          <w:szCs w:val="32"/>
                        </w:rPr>
                      </w:pPr>
                    </w:p>
                    <w:p w14:paraId="01B61269">
                      <w:pPr>
                        <w:pStyle w:val="6"/>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14:paraId="0260CD47">
                      <w:pPr>
                        <w:pStyle w:val="6"/>
                        <w:rPr>
                          <w:rFonts w:ascii="仿宋_GB2312" w:hAnsi="仿宋_GB2312" w:eastAsia="仿宋_GB2312" w:cs="仿宋_GB2312"/>
                          <w:sz w:val="32"/>
                          <w:szCs w:val="32"/>
                        </w:rPr>
                      </w:pPr>
                    </w:p>
                    <w:p w14:paraId="1174A2E3">
                      <w:pPr>
                        <w:pStyle w:val="6"/>
                        <w:rPr>
                          <w:rFonts w:ascii="仿宋_GB2312" w:hAnsi="仿宋_GB2312" w:eastAsia="仿宋_GB2312" w:cs="仿宋_GB2312"/>
                          <w:sz w:val="32"/>
                          <w:szCs w:val="32"/>
                        </w:rPr>
                      </w:pPr>
                    </w:p>
                    <w:p w14:paraId="3B3EDEB7"/>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-200025</wp:posOffset>
                </wp:positionH>
                <wp:positionV relativeFrom="paragraph">
                  <wp:posOffset>113665</wp:posOffset>
                </wp:positionV>
                <wp:extent cx="2537460" cy="2207895"/>
                <wp:effectExtent l="0" t="0" r="15240" b="1905"/>
                <wp:wrapNone/>
                <wp:docPr id="6" name="文本框 6"/>
                <wp:cNvGraphicFramePr/>
                <a:graphic xmlns:a="http://schemas.openxmlformats.org/drawingml/2006/main">
                  <a:graphicData uri="http://schemas.microsoft.com/office/word/2010/wordprocessingShape">
                    <wps:wsp>
                      <wps:cNvSpPr txBox="1"/>
                      <wps:spPr>
                        <a:xfrm>
                          <a:off x="942975" y="1028065"/>
                          <a:ext cx="2537460" cy="220789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5pt;margin-top:8.95pt;height:173.85pt;width:199.8pt;z-index:251660288;mso-width-relative:page;mso-height-relative:page;" fillcolor="#FFFFFF [3201]" filled="t" stroked="f" coordsize="21600,21600" o:gfxdata="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RjX&#10;AtUAAAAKAQAADwAAAAAAAAABACAAAAAiAAAAZHJzL2Rvd25yZXYueG1sUEsBAhQAFAAAAAgAh07i&#10;QDvNXrBeAgAAmwQAAA4AAAAAAAAAAQAgAAAAJAEAAGRycy9lMm9Eb2MueG1sUEsFBgAAAAAGAAYA&#10;WQEAAPQFAAAAAA==&#10;">
                <v:fill on="t" focussize="0,0"/>
                <v:stroke on="f" weight="0.5pt"/>
                <v:imagedata o:title=""/>
                <o:lock v:ext="edit" aspectratio="f"/>
                <v:textbox>
                  <w:txbxContent>
                    <w:p w14:paraId="4B0699FF">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1ED6798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0DF05E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E5A7F09">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172A62C9">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4CA1FC6">
                      <w:pPr>
                        <w:rPr>
                          <w:rFonts w:ascii="仿宋_GB2312" w:hAnsi="仿宋_GB2312" w:eastAsia="仿宋_GB2312" w:cs="仿宋_GB2312"/>
                          <w:sz w:val="32"/>
                          <w:szCs w:val="32"/>
                        </w:rPr>
                      </w:pPr>
                    </w:p>
                    <w:p w14:paraId="452A6A61"/>
                  </w:txbxContent>
                </v:textbox>
              </v:shape>
            </w:pict>
          </mc:Fallback>
        </mc:AlternateContent>
      </w:r>
    </w:p>
    <w:p w14:paraId="709F8D82">
      <w:pPr>
        <w:pStyle w:val="6"/>
        <w:rPr>
          <w:rFonts w:hint="eastAsia" w:ascii="仿宋_GB2312" w:hAnsi="仿宋_GB2312" w:eastAsia="仿宋_GB2312" w:cs="仿宋_GB2312"/>
          <w:sz w:val="32"/>
          <w:szCs w:val="32"/>
          <w:lang w:val="en-US" w:eastAsia="zh-CN"/>
        </w:rPr>
      </w:pPr>
    </w:p>
    <w:p w14:paraId="0BE694E7">
      <w:pPr>
        <w:jc w:val="left"/>
        <w:rPr>
          <w:rFonts w:ascii="仿宋_GB2312" w:hAnsi="仿宋_GB2312" w:eastAsia="仿宋_GB2312" w:cs="仿宋_GB2312"/>
          <w:sz w:val="32"/>
          <w:szCs w:val="32"/>
        </w:rPr>
        <w:sectPr>
          <w:footerReference r:id="rId4" w:type="default"/>
          <w:type w:val="continuous"/>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（以下无</w:t>
      </w:r>
    </w:p>
    <w:p w14:paraId="5EA65321">
      <w:pPr>
        <w:pStyle w:val="6"/>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附件1</w:t>
      </w:r>
    </w:p>
    <w:p w14:paraId="6085AD46">
      <w:pPr>
        <w:pStyle w:val="2"/>
        <w:keepNext w:val="0"/>
        <w:keepLines w:val="0"/>
        <w:widowControl/>
        <w:suppressLineNumbers w:val="0"/>
        <w:wordWrap w:val="0"/>
        <w:spacing w:before="0" w:beforeAutospacing="0" w:after="0" w:afterAutospacing="0"/>
        <w:ind w:left="0" w:right="0"/>
        <w:jc w:val="center"/>
        <w:rPr>
          <w:b/>
          <w:bCs/>
        </w:rPr>
      </w:pPr>
      <w:r>
        <w:rPr>
          <w:rFonts w:hint="eastAsia" w:ascii="方正小标宋简体" w:hAnsi="方正小标宋简体" w:eastAsia="方正小标宋简体" w:cs="方正小标宋简体"/>
          <w:b/>
          <w:bCs/>
          <w:i w:val="0"/>
          <w:iCs w:val="0"/>
          <w:caps w:val="0"/>
          <w:color w:val="1B1C21"/>
          <w:spacing w:val="0"/>
          <w:sz w:val="44"/>
          <w:szCs w:val="44"/>
        </w:rPr>
        <w:t>停车场</w:t>
      </w:r>
      <w:r>
        <w:rPr>
          <w:rFonts w:hint="eastAsia" w:ascii="方正小标宋简体" w:hAnsi="方正小标宋简体" w:eastAsia="方正小标宋简体" w:cs="方正小标宋简体"/>
          <w:b/>
          <w:bCs/>
          <w:i w:val="0"/>
          <w:iCs w:val="0"/>
          <w:caps w:val="0"/>
          <w:color w:val="1B1C21"/>
          <w:spacing w:val="0"/>
          <w:sz w:val="44"/>
          <w:szCs w:val="44"/>
          <w:lang w:val="en-US" w:eastAsia="zh-CN"/>
        </w:rPr>
        <w:t>环境品质提升服务</w:t>
      </w:r>
      <w:r>
        <w:rPr>
          <w:rFonts w:hint="eastAsia" w:ascii="方正小标宋简体" w:hAnsi="方正小标宋简体" w:eastAsia="方正小标宋简体" w:cs="方正小标宋简体"/>
          <w:b/>
          <w:bCs/>
          <w:i w:val="0"/>
          <w:iCs w:val="0"/>
          <w:caps w:val="0"/>
          <w:color w:val="1B1C21"/>
          <w:spacing w:val="0"/>
          <w:sz w:val="44"/>
          <w:szCs w:val="44"/>
        </w:rPr>
        <w:t>验收方案</w:t>
      </w:r>
    </w:p>
    <w:p w14:paraId="4319BC30">
      <w:pPr>
        <w:pStyle w:val="3"/>
        <w:keepNext w:val="0"/>
        <w:keepLines w:val="0"/>
        <w:widowControl/>
        <w:numPr>
          <w:ilvl w:val="0"/>
          <w:numId w:val="2"/>
        </w:numPr>
        <w:suppressLineNumbers w:val="0"/>
        <w:wordWrap w:val="0"/>
        <w:spacing w:before="0" w:beforeAutospacing="0" w:after="0" w:afterAutospacing="0"/>
        <w:ind w:left="0" w:right="0" w:firstLine="643" w:firstLineChars="200"/>
        <w:jc w:val="left"/>
        <w:rPr>
          <w:rFonts w:hint="eastAsia" w:ascii="方正黑体_GBK" w:hAnsi="方正黑体_GBK" w:eastAsia="方正黑体_GBK" w:cs="方正黑体_GBK"/>
          <w:b/>
          <w:bCs/>
          <w:i w:val="0"/>
          <w:iCs w:val="0"/>
          <w:caps w:val="0"/>
          <w:color w:val="1B1C21"/>
          <w:spacing w:val="0"/>
          <w:sz w:val="32"/>
          <w:szCs w:val="32"/>
          <w:lang w:val="en-US" w:eastAsia="zh-CN"/>
        </w:rPr>
      </w:pPr>
      <w:r>
        <w:rPr>
          <w:rFonts w:hint="eastAsia" w:ascii="方正黑体_GBK" w:hAnsi="方正黑体_GBK" w:eastAsia="方正黑体_GBK" w:cs="方正黑体_GBK"/>
          <w:b/>
          <w:bCs/>
          <w:i w:val="0"/>
          <w:iCs w:val="0"/>
          <w:caps w:val="0"/>
          <w:color w:val="1B1C21"/>
          <w:spacing w:val="0"/>
          <w:sz w:val="32"/>
          <w:szCs w:val="32"/>
        </w:rPr>
        <w:t>环境品质提升</w:t>
      </w:r>
      <w:r>
        <w:rPr>
          <w:rFonts w:hint="eastAsia" w:ascii="方正黑体_GBK" w:hAnsi="方正黑体_GBK" w:eastAsia="方正黑体_GBK" w:cs="方正黑体_GBK"/>
          <w:b/>
          <w:bCs/>
          <w:i w:val="0"/>
          <w:iCs w:val="0"/>
          <w:caps w:val="0"/>
          <w:color w:val="1B1C21"/>
          <w:spacing w:val="0"/>
          <w:sz w:val="32"/>
          <w:szCs w:val="32"/>
          <w:lang w:eastAsia="zh-CN"/>
        </w:rPr>
        <w:t>（</w:t>
      </w:r>
      <w:r>
        <w:rPr>
          <w:rFonts w:hint="eastAsia" w:ascii="方正黑体_GBK" w:hAnsi="方正黑体_GBK" w:eastAsia="方正黑体_GBK" w:cs="方正黑体_GBK"/>
          <w:b/>
          <w:bCs/>
          <w:i w:val="0"/>
          <w:iCs w:val="0"/>
          <w:caps w:val="0"/>
          <w:color w:val="1B1C21"/>
          <w:spacing w:val="0"/>
          <w:sz w:val="32"/>
          <w:szCs w:val="32"/>
          <w:lang w:val="en-US" w:eastAsia="zh-CN"/>
        </w:rPr>
        <w:t>绿化</w:t>
      </w:r>
      <w:r>
        <w:rPr>
          <w:rFonts w:hint="eastAsia" w:ascii="方正黑体_GBK" w:hAnsi="方正黑体_GBK" w:eastAsia="方正黑体_GBK" w:cs="方正黑体_GBK"/>
          <w:b/>
          <w:bCs/>
          <w:i w:val="0"/>
          <w:iCs w:val="0"/>
          <w:caps w:val="0"/>
          <w:color w:val="1B1C21"/>
          <w:spacing w:val="0"/>
          <w:sz w:val="32"/>
          <w:szCs w:val="32"/>
          <w:lang w:eastAsia="zh-CN"/>
        </w:rPr>
        <w:t>）</w:t>
      </w:r>
      <w:r>
        <w:rPr>
          <w:rFonts w:hint="eastAsia" w:ascii="方正黑体_GBK" w:hAnsi="方正黑体_GBK" w:eastAsia="方正黑体_GBK" w:cs="方正黑体_GBK"/>
          <w:b/>
          <w:bCs/>
          <w:i w:val="0"/>
          <w:iCs w:val="0"/>
          <w:caps w:val="0"/>
          <w:color w:val="1B1C21"/>
          <w:spacing w:val="0"/>
          <w:sz w:val="32"/>
          <w:szCs w:val="32"/>
          <w:lang w:val="en-US" w:eastAsia="zh-CN"/>
        </w:rPr>
        <w:t>施工对比表</w:t>
      </w:r>
    </w:p>
    <w:p w14:paraId="4954333E">
      <w:pPr>
        <w:pStyle w:val="3"/>
        <w:keepNext w:val="0"/>
        <w:keepLines w:val="0"/>
        <w:widowControl/>
        <w:numPr>
          <w:ilvl w:val="-1"/>
          <w:numId w:val="0"/>
        </w:numPr>
        <w:suppressLineNumbers w:val="0"/>
        <w:wordWrap w:val="0"/>
        <w:spacing w:before="0" w:beforeAutospacing="0" w:after="0" w:afterAutospacing="0"/>
        <w:ind w:left="0" w:leftChars="0" w:right="0" w:firstLine="0" w:firstLineChars="0"/>
        <w:jc w:val="left"/>
        <w:outlineLvl w:val="1"/>
        <w:rPr>
          <w:rFonts w:hint="eastAsia" w:ascii="仿宋_GB2312" w:hAnsi="仿宋_GB2312" w:eastAsia="仿宋_GB2312" w:cs="仿宋_GB2312"/>
          <w:b/>
          <w:bCs/>
          <w:i w:val="0"/>
          <w:iCs w:val="0"/>
          <w:caps w:val="0"/>
          <w:color w:val="1B1C21"/>
          <w:spacing w:val="0"/>
          <w:sz w:val="28"/>
          <w:szCs w:val="28"/>
          <w:lang w:val="en-US" w:eastAsia="zh-CN"/>
        </w:rPr>
      </w:pPr>
      <w:r>
        <w:rPr>
          <w:rFonts w:hint="eastAsia" w:ascii="仿宋_GB2312" w:hAnsi="仿宋_GB2312" w:eastAsia="仿宋_GB2312" w:cs="仿宋_GB2312"/>
          <w:b/>
          <w:bCs/>
          <w:i w:val="0"/>
          <w:iCs w:val="0"/>
          <w:caps w:val="0"/>
          <w:color w:val="1B1C21"/>
          <w:spacing w:val="0"/>
          <w:sz w:val="28"/>
          <w:szCs w:val="28"/>
          <w:lang w:val="en-US" w:eastAsia="zh-CN"/>
        </w:rPr>
        <w:t>项目名称：</w:t>
      </w:r>
    </w:p>
    <w:tbl>
      <w:tblPr>
        <w:tblStyle w:val="13"/>
        <w:tblW w:w="85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2324"/>
        <w:gridCol w:w="2475"/>
        <w:gridCol w:w="1708"/>
        <w:gridCol w:w="1418"/>
      </w:tblGrid>
      <w:tr w14:paraId="581E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4" w:hRule="atLeast"/>
        </w:trPr>
        <w:tc>
          <w:tcPr>
            <w:tcW w:w="612" w:type="dxa"/>
            <w:vAlign w:val="center"/>
          </w:tcPr>
          <w:p w14:paraId="5EBF75F5">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序号</w:t>
            </w:r>
          </w:p>
        </w:tc>
        <w:tc>
          <w:tcPr>
            <w:tcW w:w="2324" w:type="dxa"/>
            <w:vAlign w:val="center"/>
          </w:tcPr>
          <w:p w14:paraId="7C317D38">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施工前</w:t>
            </w:r>
          </w:p>
          <w:p w14:paraId="77848ABE">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（水印图片）</w:t>
            </w:r>
          </w:p>
        </w:tc>
        <w:tc>
          <w:tcPr>
            <w:tcW w:w="2475" w:type="dxa"/>
            <w:vAlign w:val="center"/>
          </w:tcPr>
          <w:p w14:paraId="36636F5E">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施工后</w:t>
            </w:r>
          </w:p>
          <w:p w14:paraId="5766D18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（水印图片）</w:t>
            </w:r>
          </w:p>
        </w:tc>
        <w:tc>
          <w:tcPr>
            <w:tcW w:w="1708" w:type="dxa"/>
            <w:vAlign w:val="center"/>
          </w:tcPr>
          <w:p w14:paraId="372B8C2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现场确认</w:t>
            </w:r>
          </w:p>
          <w:p w14:paraId="0784C17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签字：</w:t>
            </w:r>
          </w:p>
        </w:tc>
        <w:tc>
          <w:tcPr>
            <w:tcW w:w="1418" w:type="dxa"/>
            <w:vAlign w:val="center"/>
          </w:tcPr>
          <w:p w14:paraId="6637861C">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备注</w:t>
            </w:r>
          </w:p>
        </w:tc>
      </w:tr>
      <w:tr w14:paraId="0E146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6B0CD6C8">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1</w:t>
            </w:r>
          </w:p>
        </w:tc>
        <w:tc>
          <w:tcPr>
            <w:tcW w:w="2324" w:type="dxa"/>
          </w:tcPr>
          <w:p w14:paraId="78319FC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454F385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C711F69">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25BB8C31">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0EBC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579B47F0">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2</w:t>
            </w:r>
          </w:p>
        </w:tc>
        <w:tc>
          <w:tcPr>
            <w:tcW w:w="2324" w:type="dxa"/>
          </w:tcPr>
          <w:p w14:paraId="2B395DE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7389208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4920104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6C2246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62ACA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76DDCBDC">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3</w:t>
            </w:r>
          </w:p>
        </w:tc>
        <w:tc>
          <w:tcPr>
            <w:tcW w:w="2324" w:type="dxa"/>
          </w:tcPr>
          <w:p w14:paraId="7A05091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7BC4509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6C5B29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77C8E3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0D072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170F3B8E">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4</w:t>
            </w:r>
          </w:p>
        </w:tc>
        <w:tc>
          <w:tcPr>
            <w:tcW w:w="2324" w:type="dxa"/>
          </w:tcPr>
          <w:p w14:paraId="61FC5D9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0DE19CC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5E557EE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0BDD1065">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7CEBC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34E87375">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5</w:t>
            </w:r>
          </w:p>
        </w:tc>
        <w:tc>
          <w:tcPr>
            <w:tcW w:w="2324" w:type="dxa"/>
          </w:tcPr>
          <w:p w14:paraId="424F3C6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5593293">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35CA68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47B28BEC">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12AFC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77DDEA9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6</w:t>
            </w:r>
          </w:p>
        </w:tc>
        <w:tc>
          <w:tcPr>
            <w:tcW w:w="2324" w:type="dxa"/>
          </w:tcPr>
          <w:p w14:paraId="1509B782">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A2C3BA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6FB8CDF">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5979D43">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794F8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2C05626D">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7</w:t>
            </w:r>
          </w:p>
        </w:tc>
        <w:tc>
          <w:tcPr>
            <w:tcW w:w="2324" w:type="dxa"/>
          </w:tcPr>
          <w:p w14:paraId="208551C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48662C2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3406C29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0FEF62A8">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411D4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612" w:type="dxa"/>
            <w:vAlign w:val="center"/>
          </w:tcPr>
          <w:p w14:paraId="537209E1">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8</w:t>
            </w:r>
          </w:p>
        </w:tc>
        <w:tc>
          <w:tcPr>
            <w:tcW w:w="2324" w:type="dxa"/>
          </w:tcPr>
          <w:p w14:paraId="34F02BFD">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C456816">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684101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769015D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r w14:paraId="52321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612" w:type="dxa"/>
            <w:vAlign w:val="center"/>
          </w:tcPr>
          <w:p w14:paraId="48757919">
            <w:pPr>
              <w:pStyle w:val="3"/>
              <w:keepNext w:val="0"/>
              <w:keepLines w:val="0"/>
              <w:widowControl/>
              <w:numPr>
                <w:ilvl w:val="-1"/>
                <w:numId w:val="0"/>
              </w:numPr>
              <w:suppressLineNumbers w:val="0"/>
              <w:wordWrap w:val="0"/>
              <w:spacing w:before="0" w:beforeAutospacing="0" w:after="0" w:afterAutospacing="0"/>
              <w:ind w:right="0"/>
              <w:jc w:val="center"/>
              <w:outlineLvl w:val="1"/>
              <w:rPr>
                <w:rFonts w:hint="default" w:ascii="仿宋_GB2312" w:hAnsi="仿宋_GB2312" w:eastAsia="仿宋_GB2312" w:cs="仿宋_GB2312"/>
                <w:b/>
                <w:bCs/>
                <w:i w:val="0"/>
                <w:iCs w:val="0"/>
                <w:caps w:val="0"/>
                <w:color w:val="1B1C21"/>
                <w:spacing w:val="0"/>
                <w:sz w:val="28"/>
                <w:szCs w:val="28"/>
                <w:vertAlign w:val="baseline"/>
                <w:lang w:val="en-US" w:eastAsia="zh-CN"/>
              </w:rPr>
            </w:pPr>
            <w:r>
              <w:rPr>
                <w:rFonts w:hint="eastAsia" w:ascii="仿宋_GB2312" w:hAnsi="仿宋_GB2312" w:eastAsia="仿宋_GB2312" w:cs="仿宋_GB2312"/>
                <w:b/>
                <w:bCs/>
                <w:i w:val="0"/>
                <w:iCs w:val="0"/>
                <w:caps w:val="0"/>
                <w:color w:val="1B1C21"/>
                <w:spacing w:val="0"/>
                <w:sz w:val="28"/>
                <w:szCs w:val="28"/>
                <w:vertAlign w:val="baseline"/>
                <w:lang w:val="en-US" w:eastAsia="zh-CN"/>
              </w:rPr>
              <w:t>9</w:t>
            </w:r>
          </w:p>
        </w:tc>
        <w:tc>
          <w:tcPr>
            <w:tcW w:w="2324" w:type="dxa"/>
          </w:tcPr>
          <w:p w14:paraId="555CA57A">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2475" w:type="dxa"/>
          </w:tcPr>
          <w:p w14:paraId="17247DC7">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708" w:type="dxa"/>
          </w:tcPr>
          <w:p w14:paraId="7B6509F4">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c>
          <w:tcPr>
            <w:tcW w:w="1418" w:type="dxa"/>
          </w:tcPr>
          <w:p w14:paraId="5DE6EE1B">
            <w:pPr>
              <w:pStyle w:val="3"/>
              <w:keepNext w:val="0"/>
              <w:keepLines w:val="0"/>
              <w:widowControl/>
              <w:numPr>
                <w:ilvl w:val="-1"/>
                <w:numId w:val="0"/>
              </w:numPr>
              <w:suppressLineNumbers w:val="0"/>
              <w:wordWrap w:val="0"/>
              <w:spacing w:before="0" w:beforeAutospacing="0" w:after="0" w:afterAutospacing="0"/>
              <w:ind w:right="0"/>
              <w:jc w:val="center"/>
              <w:outlineLvl w:val="1"/>
              <w:rPr>
                <w:rFonts w:hint="eastAsia" w:ascii="仿宋_GB2312" w:hAnsi="仿宋_GB2312" w:eastAsia="仿宋_GB2312" w:cs="仿宋_GB2312"/>
                <w:b/>
                <w:bCs/>
                <w:i w:val="0"/>
                <w:iCs w:val="0"/>
                <w:caps w:val="0"/>
                <w:color w:val="1B1C21"/>
                <w:spacing w:val="0"/>
                <w:sz w:val="28"/>
                <w:szCs w:val="28"/>
                <w:vertAlign w:val="baseline"/>
                <w:lang w:val="en-US" w:eastAsia="zh-CN"/>
              </w:rPr>
            </w:pPr>
          </w:p>
        </w:tc>
      </w:tr>
    </w:tbl>
    <w:p w14:paraId="70D402BA">
      <w:pPr>
        <w:pStyle w:val="3"/>
        <w:keepNext w:val="0"/>
        <w:keepLines w:val="0"/>
        <w:widowControl/>
        <w:numPr>
          <w:ilvl w:val="-1"/>
          <w:numId w:val="0"/>
        </w:numPr>
        <w:suppressLineNumbers w:val="0"/>
        <w:wordWrap w:val="0"/>
        <w:spacing w:before="0" w:beforeAutospacing="0" w:after="0" w:afterAutospacing="0"/>
        <w:ind w:left="420" w:leftChars="200" w:right="0" w:firstLine="0" w:firstLineChars="0"/>
        <w:jc w:val="left"/>
        <w:outlineLvl w:val="1"/>
        <w:rPr>
          <w:rFonts w:hint="eastAsia" w:ascii="方正黑体_GBK" w:hAnsi="方正黑体_GBK" w:eastAsia="方正黑体_GBK" w:cs="方正黑体_GBK"/>
          <w:b/>
          <w:bCs/>
          <w:i w:val="0"/>
          <w:iCs w:val="0"/>
          <w:caps w:val="0"/>
          <w:color w:val="1B1C21"/>
          <w:spacing w:val="0"/>
          <w:sz w:val="32"/>
          <w:szCs w:val="32"/>
          <w:lang w:val="en-US" w:eastAsia="zh-CN"/>
        </w:rPr>
      </w:pPr>
    </w:p>
    <w:p w14:paraId="62EC34DC">
      <w:pPr>
        <w:pStyle w:val="3"/>
        <w:keepNext w:val="0"/>
        <w:keepLines w:val="0"/>
        <w:widowControl/>
        <w:numPr>
          <w:ilvl w:val="-1"/>
          <w:numId w:val="0"/>
        </w:numPr>
        <w:suppressLineNumbers w:val="0"/>
        <w:wordWrap w:val="0"/>
        <w:spacing w:before="0" w:beforeAutospacing="0" w:after="0" w:afterAutospacing="0"/>
        <w:ind w:left="0" w:right="0" w:firstLine="643" w:firstLineChars="200"/>
        <w:jc w:val="left"/>
        <w:outlineLvl w:val="9"/>
        <w:rPr>
          <w:rFonts w:hint="eastAsia" w:ascii="方正黑体_GBK" w:hAnsi="方正黑体_GBK" w:eastAsia="方正黑体_GBK" w:cs="方正黑体_GBK"/>
          <w:b/>
          <w:bCs/>
          <w:i w:val="0"/>
          <w:iCs w:val="0"/>
          <w:caps w:val="0"/>
          <w:color w:val="1B1C21"/>
          <w:spacing w:val="0"/>
          <w:sz w:val="32"/>
          <w:szCs w:val="32"/>
        </w:rPr>
      </w:pPr>
      <w:r>
        <w:rPr>
          <w:rFonts w:hint="eastAsia" w:ascii="方正黑体_GBK" w:hAnsi="方正黑体_GBK" w:eastAsia="方正黑体_GBK" w:cs="方正黑体_GBK"/>
          <w:b/>
          <w:bCs/>
          <w:i w:val="0"/>
          <w:iCs w:val="0"/>
          <w:caps w:val="0"/>
          <w:color w:val="1B1C21"/>
          <w:spacing w:val="0"/>
          <w:sz w:val="32"/>
          <w:szCs w:val="32"/>
          <w:lang w:val="en-US" w:eastAsia="zh-CN"/>
        </w:rPr>
        <w:t>二、</w:t>
      </w:r>
      <w:r>
        <w:rPr>
          <w:rFonts w:hint="eastAsia" w:ascii="方正黑体_GBK" w:hAnsi="方正黑体_GBK" w:eastAsia="方正黑体_GBK" w:cs="方正黑体_GBK"/>
          <w:b/>
          <w:bCs/>
          <w:i w:val="0"/>
          <w:iCs w:val="0"/>
          <w:caps w:val="0"/>
          <w:color w:val="1B1C21"/>
          <w:spacing w:val="0"/>
          <w:sz w:val="32"/>
          <w:szCs w:val="32"/>
        </w:rPr>
        <w:t>验收标准</w:t>
      </w:r>
    </w:p>
    <w:p w14:paraId="0A58E6A8">
      <w:pPr>
        <w:pStyle w:val="6"/>
        <w:ind w:firstLine="1928" w:firstLineChars="600"/>
        <w:rPr>
          <w:rFonts w:hint="eastAsia" w:ascii="方正黑体_GBK" w:hAnsi="方正黑体_GBK" w:eastAsia="方正黑体_GBK" w:cs="方正黑体_GBK"/>
          <w:b/>
          <w:bCs/>
          <w:i w:val="0"/>
          <w:iCs w:val="0"/>
          <w:caps w:val="0"/>
          <w:color w:val="1B1C21"/>
          <w:spacing w:val="0"/>
          <w:sz w:val="32"/>
          <w:szCs w:val="32"/>
          <w:lang w:val="en-US" w:eastAsia="zh-CN"/>
        </w:rPr>
      </w:pPr>
      <w:r>
        <w:rPr>
          <w:rFonts w:hint="eastAsia" w:ascii="方正黑体_GBK" w:hAnsi="方正黑体_GBK" w:eastAsia="方正黑体_GBK" w:cs="方正黑体_GBK"/>
          <w:b/>
          <w:bCs/>
          <w:i w:val="0"/>
          <w:iCs w:val="0"/>
          <w:caps w:val="0"/>
          <w:color w:val="1B1C21"/>
          <w:spacing w:val="0"/>
          <w:sz w:val="32"/>
          <w:szCs w:val="32"/>
          <w:lang w:val="en-US" w:eastAsia="zh-CN"/>
        </w:rPr>
        <w:t>环境品质提升服务</w:t>
      </w:r>
      <w:r>
        <w:rPr>
          <w:rFonts w:hint="eastAsia" w:ascii="方正黑体_GBK" w:hAnsi="方正黑体_GBK" w:eastAsia="方正黑体_GBK" w:cs="方正黑体_GBK"/>
          <w:b/>
          <w:bCs/>
          <w:i w:val="0"/>
          <w:iCs w:val="0"/>
          <w:caps w:val="0"/>
          <w:color w:val="1B1C21"/>
          <w:spacing w:val="0"/>
          <w:sz w:val="32"/>
          <w:szCs w:val="32"/>
        </w:rPr>
        <w:t>验收</w:t>
      </w:r>
      <w:r>
        <w:rPr>
          <w:rFonts w:hint="eastAsia" w:ascii="方正黑体_GBK" w:hAnsi="方正黑体_GBK" w:eastAsia="方正黑体_GBK" w:cs="方正黑体_GBK"/>
          <w:b/>
          <w:bCs/>
          <w:i w:val="0"/>
          <w:iCs w:val="0"/>
          <w:caps w:val="0"/>
          <w:color w:val="1B1C21"/>
          <w:spacing w:val="0"/>
          <w:sz w:val="32"/>
          <w:szCs w:val="32"/>
          <w:lang w:val="en-US" w:eastAsia="zh-CN"/>
        </w:rPr>
        <w:t>单</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4"/>
        <w:gridCol w:w="1199"/>
        <w:gridCol w:w="3970"/>
        <w:gridCol w:w="1194"/>
        <w:gridCol w:w="1281"/>
      </w:tblGrid>
      <w:tr w14:paraId="349A9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1EB06F8D">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序号</w:t>
            </w:r>
          </w:p>
        </w:tc>
        <w:tc>
          <w:tcPr>
            <w:tcW w:w="1199" w:type="dxa"/>
            <w:vAlign w:val="center"/>
          </w:tcPr>
          <w:p w14:paraId="666EF7D8">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类别</w:t>
            </w:r>
          </w:p>
        </w:tc>
        <w:tc>
          <w:tcPr>
            <w:tcW w:w="3970" w:type="dxa"/>
            <w:vAlign w:val="center"/>
          </w:tcPr>
          <w:p w14:paraId="689CE745">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具体要求</w:t>
            </w:r>
          </w:p>
        </w:tc>
        <w:tc>
          <w:tcPr>
            <w:tcW w:w="1194" w:type="dxa"/>
            <w:vAlign w:val="center"/>
          </w:tcPr>
          <w:p w14:paraId="2F628760">
            <w:pPr>
              <w:keepNext w:val="0"/>
              <w:keepLines w:val="0"/>
              <w:widowControl/>
              <w:suppressLineNumbers w:val="0"/>
              <w:jc w:val="center"/>
              <w:rPr>
                <w:rFonts w:hint="eastAsia"/>
                <w:vertAlign w:val="baseline"/>
              </w:rPr>
            </w:pPr>
            <w:r>
              <w:rPr>
                <w:rFonts w:hint="eastAsia" w:ascii="仿宋" w:hAnsi="仿宋" w:eastAsia="仿宋" w:cs="仿宋"/>
                <w:b/>
                <w:bCs/>
                <w:kern w:val="0"/>
                <w:sz w:val="24"/>
                <w:szCs w:val="24"/>
                <w:lang w:val="en-US" w:eastAsia="zh-CN" w:bidi="ar"/>
              </w:rPr>
              <w:t>验收结果</w:t>
            </w:r>
          </w:p>
        </w:tc>
        <w:tc>
          <w:tcPr>
            <w:tcW w:w="1281" w:type="dxa"/>
            <w:vAlign w:val="center"/>
          </w:tcPr>
          <w:p w14:paraId="5C671DBE">
            <w:pPr>
              <w:keepNext w:val="0"/>
              <w:keepLines w:val="0"/>
              <w:widowControl/>
              <w:suppressLineNumbers w:val="0"/>
              <w:jc w:val="center"/>
              <w:rPr>
                <w:rFonts w:hint="default" w:ascii="仿宋" w:hAnsi="仿宋" w:eastAsia="仿宋" w:cs="仿宋"/>
                <w:b/>
                <w:bCs/>
                <w:kern w:val="0"/>
                <w:sz w:val="24"/>
                <w:szCs w:val="24"/>
                <w:lang w:val="en-US" w:eastAsia="zh-CN" w:bidi="ar"/>
              </w:rPr>
            </w:pPr>
            <w:r>
              <w:rPr>
                <w:rFonts w:hint="eastAsia" w:ascii="仿宋" w:hAnsi="仿宋" w:eastAsia="仿宋" w:cs="仿宋"/>
                <w:b/>
                <w:bCs/>
                <w:kern w:val="0"/>
                <w:sz w:val="24"/>
                <w:szCs w:val="24"/>
                <w:lang w:val="en-US" w:eastAsia="zh-CN" w:bidi="ar"/>
              </w:rPr>
              <w:t>备注</w:t>
            </w:r>
          </w:p>
        </w:tc>
      </w:tr>
      <w:tr w14:paraId="13737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474" w:type="dxa"/>
            <w:vAlign w:val="center"/>
          </w:tcPr>
          <w:p w14:paraId="4EB379E9">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1</w:t>
            </w:r>
          </w:p>
        </w:tc>
        <w:tc>
          <w:tcPr>
            <w:tcW w:w="1199" w:type="dxa"/>
            <w:vAlign w:val="center"/>
          </w:tcPr>
          <w:p w14:paraId="0370CE9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乔木类</w:t>
            </w:r>
          </w:p>
        </w:tc>
        <w:tc>
          <w:tcPr>
            <w:tcW w:w="3970" w:type="dxa"/>
            <w:vAlign w:val="center"/>
          </w:tcPr>
          <w:p w14:paraId="73EBC2A6">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野生乔木砍伐，清理彻底，培植乔木树形优美，主干高度一致，分支点合理分布。</w:t>
            </w:r>
          </w:p>
        </w:tc>
        <w:tc>
          <w:tcPr>
            <w:tcW w:w="1194" w:type="dxa"/>
            <w:vAlign w:val="center"/>
          </w:tcPr>
          <w:p w14:paraId="5F7096C9">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09BCD1DD">
            <w:pPr>
              <w:keepNext w:val="0"/>
              <w:keepLines w:val="0"/>
              <w:widowControl/>
              <w:suppressLineNumbers w:val="0"/>
              <w:jc w:val="center"/>
              <w:rPr>
                <w:rFonts w:hint="default" w:eastAsiaTheme="minorEastAsia"/>
                <w:vertAlign w:val="baseline"/>
                <w:lang w:val="en-US" w:eastAsia="zh-CN"/>
              </w:rPr>
            </w:pPr>
            <w:r>
              <w:rPr>
                <w:rFonts w:hint="eastAsia" w:ascii="仿宋" w:hAnsi="仿宋" w:eastAsia="仿宋" w:cs="仿宋"/>
                <w:vertAlign w:val="baseline"/>
                <w:lang w:val="en-US" w:eastAsia="zh-CN"/>
              </w:rPr>
              <w:t>□不合格</w:t>
            </w:r>
          </w:p>
        </w:tc>
        <w:tc>
          <w:tcPr>
            <w:tcW w:w="1281" w:type="dxa"/>
            <w:vAlign w:val="center"/>
          </w:tcPr>
          <w:p w14:paraId="0D47A086">
            <w:pPr>
              <w:keepNext w:val="0"/>
              <w:keepLines w:val="0"/>
              <w:widowControl/>
              <w:suppressLineNumbers w:val="0"/>
              <w:jc w:val="center"/>
              <w:rPr>
                <w:rFonts w:hint="eastAsia"/>
                <w:vertAlign w:val="baseline"/>
              </w:rPr>
            </w:pPr>
          </w:p>
        </w:tc>
      </w:tr>
      <w:tr w14:paraId="5CB55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29877F4E">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2</w:t>
            </w:r>
          </w:p>
        </w:tc>
        <w:tc>
          <w:tcPr>
            <w:tcW w:w="1199" w:type="dxa"/>
            <w:vAlign w:val="center"/>
          </w:tcPr>
          <w:p w14:paraId="1313BE7A">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灌木类</w:t>
            </w:r>
          </w:p>
        </w:tc>
        <w:tc>
          <w:tcPr>
            <w:tcW w:w="3970" w:type="dxa"/>
            <w:vAlign w:val="center"/>
          </w:tcPr>
          <w:p w14:paraId="40FAEB32">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植株形态紧凑饱满，新梢长度适中，整体形态平整，造型优美、无死株、病株。</w:t>
            </w:r>
          </w:p>
        </w:tc>
        <w:tc>
          <w:tcPr>
            <w:tcW w:w="1194" w:type="dxa"/>
            <w:vAlign w:val="center"/>
          </w:tcPr>
          <w:p w14:paraId="0A913C13">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0D258200">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0CF90B99">
            <w:pPr>
              <w:keepNext w:val="0"/>
              <w:keepLines w:val="0"/>
              <w:widowControl/>
              <w:suppressLineNumbers w:val="0"/>
              <w:jc w:val="center"/>
              <w:rPr>
                <w:rFonts w:hint="eastAsia"/>
                <w:vertAlign w:val="baseline"/>
              </w:rPr>
            </w:pPr>
          </w:p>
        </w:tc>
      </w:tr>
      <w:tr w14:paraId="04309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7001B03E">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3</w:t>
            </w:r>
          </w:p>
        </w:tc>
        <w:tc>
          <w:tcPr>
            <w:tcW w:w="1199" w:type="dxa"/>
            <w:vAlign w:val="center"/>
          </w:tcPr>
          <w:p w14:paraId="31A7255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地被植物</w:t>
            </w:r>
          </w:p>
        </w:tc>
        <w:tc>
          <w:tcPr>
            <w:tcW w:w="3970" w:type="dxa"/>
            <w:vAlign w:val="center"/>
          </w:tcPr>
          <w:p w14:paraId="735BC65F">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覆盖率高，草种纯正单一，根系发达健壮</w:t>
            </w:r>
          </w:p>
        </w:tc>
        <w:tc>
          <w:tcPr>
            <w:tcW w:w="1194" w:type="dxa"/>
            <w:vAlign w:val="center"/>
          </w:tcPr>
          <w:p w14:paraId="38C8D3EB">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7389299B">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31EE369E">
            <w:pPr>
              <w:keepNext w:val="0"/>
              <w:keepLines w:val="0"/>
              <w:widowControl/>
              <w:suppressLineNumbers w:val="0"/>
              <w:jc w:val="center"/>
              <w:rPr>
                <w:rFonts w:hint="eastAsia"/>
                <w:vertAlign w:val="baseline"/>
              </w:rPr>
            </w:pPr>
          </w:p>
        </w:tc>
      </w:tr>
      <w:tr w14:paraId="2CBD7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49355944">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4</w:t>
            </w:r>
          </w:p>
        </w:tc>
        <w:tc>
          <w:tcPr>
            <w:tcW w:w="1199" w:type="dxa"/>
            <w:vAlign w:val="center"/>
          </w:tcPr>
          <w:p w14:paraId="0DA2A0C7">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草坪管理</w:t>
            </w:r>
          </w:p>
        </w:tc>
        <w:tc>
          <w:tcPr>
            <w:tcW w:w="3970" w:type="dxa"/>
            <w:vAlign w:val="center"/>
          </w:tcPr>
          <w:p w14:paraId="703484BC">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表面平坦整齐，颜色翠绿鲜亮，割草高度适宜</w:t>
            </w:r>
          </w:p>
        </w:tc>
        <w:tc>
          <w:tcPr>
            <w:tcW w:w="1194" w:type="dxa"/>
            <w:vAlign w:val="center"/>
          </w:tcPr>
          <w:p w14:paraId="2888C076">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2A13C293">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5A6AB554">
            <w:pPr>
              <w:keepNext w:val="0"/>
              <w:keepLines w:val="0"/>
              <w:widowControl/>
              <w:suppressLineNumbers w:val="0"/>
              <w:jc w:val="center"/>
              <w:rPr>
                <w:rFonts w:hint="eastAsia"/>
                <w:vertAlign w:val="baseline"/>
              </w:rPr>
            </w:pPr>
          </w:p>
        </w:tc>
      </w:tr>
      <w:tr w14:paraId="0101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722D33A6">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5</w:t>
            </w:r>
          </w:p>
        </w:tc>
        <w:tc>
          <w:tcPr>
            <w:tcW w:w="1199" w:type="dxa"/>
            <w:vAlign w:val="center"/>
          </w:tcPr>
          <w:p w14:paraId="6011DCA1">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杂草清理</w:t>
            </w:r>
          </w:p>
        </w:tc>
        <w:tc>
          <w:tcPr>
            <w:tcW w:w="3970" w:type="dxa"/>
            <w:vAlign w:val="center"/>
          </w:tcPr>
          <w:p w14:paraId="68AA655C">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全面彻底无死角，采取综合防治手段（人工清理或药剂清理）</w:t>
            </w:r>
          </w:p>
        </w:tc>
        <w:tc>
          <w:tcPr>
            <w:tcW w:w="1194" w:type="dxa"/>
            <w:vAlign w:val="center"/>
          </w:tcPr>
          <w:p w14:paraId="4330A2F3">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6A344D9E">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337D4FF9">
            <w:pPr>
              <w:keepNext w:val="0"/>
              <w:keepLines w:val="0"/>
              <w:widowControl/>
              <w:suppressLineNumbers w:val="0"/>
              <w:jc w:val="center"/>
              <w:rPr>
                <w:rFonts w:hint="eastAsia"/>
                <w:vertAlign w:val="baseline"/>
              </w:rPr>
            </w:pPr>
          </w:p>
        </w:tc>
      </w:tr>
      <w:tr w14:paraId="28E6A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2AFF54F5">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6</w:t>
            </w:r>
          </w:p>
        </w:tc>
        <w:tc>
          <w:tcPr>
            <w:tcW w:w="1199" w:type="dxa"/>
            <w:vAlign w:val="center"/>
          </w:tcPr>
          <w:p w14:paraId="453A4B7F">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环境卫生</w:t>
            </w:r>
          </w:p>
        </w:tc>
        <w:tc>
          <w:tcPr>
            <w:tcW w:w="3970" w:type="dxa"/>
            <w:vAlign w:val="center"/>
          </w:tcPr>
          <w:p w14:paraId="67BD05DE">
            <w:pPr>
              <w:keepNext w:val="0"/>
              <w:keepLines w:val="0"/>
              <w:widowControl/>
              <w:suppressLineNumbers w:val="0"/>
              <w:jc w:val="left"/>
              <w:rPr>
                <w:rFonts w:hint="eastAsia"/>
                <w:sz w:val="18"/>
                <w:szCs w:val="21"/>
                <w:vertAlign w:val="baseline"/>
              </w:rPr>
            </w:pPr>
            <w:r>
              <w:rPr>
                <w:rFonts w:hint="eastAsia" w:ascii="仿宋" w:hAnsi="仿宋" w:eastAsia="仿宋" w:cs="仿宋"/>
                <w:kern w:val="0"/>
                <w:sz w:val="21"/>
                <w:szCs w:val="21"/>
                <w:lang w:val="en-US" w:eastAsia="zh-CN" w:bidi="ar"/>
              </w:rPr>
              <w:t>垃圾杂物及时清运出场外，保持场地整洁干净</w:t>
            </w:r>
          </w:p>
        </w:tc>
        <w:tc>
          <w:tcPr>
            <w:tcW w:w="1194" w:type="dxa"/>
            <w:vAlign w:val="center"/>
          </w:tcPr>
          <w:p w14:paraId="387503A0">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7C3BA0D9">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201A4B06">
            <w:pPr>
              <w:keepNext w:val="0"/>
              <w:keepLines w:val="0"/>
              <w:widowControl/>
              <w:suppressLineNumbers w:val="0"/>
              <w:jc w:val="center"/>
              <w:rPr>
                <w:rFonts w:hint="eastAsia"/>
                <w:vertAlign w:val="baseline"/>
              </w:rPr>
            </w:pPr>
          </w:p>
        </w:tc>
      </w:tr>
      <w:tr w14:paraId="46BB9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474" w:type="dxa"/>
            <w:vAlign w:val="center"/>
          </w:tcPr>
          <w:p w14:paraId="67EE1C75">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7</w:t>
            </w:r>
          </w:p>
        </w:tc>
        <w:tc>
          <w:tcPr>
            <w:tcW w:w="1199" w:type="dxa"/>
            <w:vAlign w:val="center"/>
          </w:tcPr>
          <w:p w14:paraId="373FD460">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安全管理</w:t>
            </w:r>
          </w:p>
        </w:tc>
        <w:tc>
          <w:tcPr>
            <w:tcW w:w="3970" w:type="dxa"/>
            <w:vAlign w:val="center"/>
          </w:tcPr>
          <w:p w14:paraId="699FDF28">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做好安全防范，作业人员配置安全帽，地面设置明显标识牌，安全警戒，做好引导</w:t>
            </w:r>
          </w:p>
        </w:tc>
        <w:tc>
          <w:tcPr>
            <w:tcW w:w="1194" w:type="dxa"/>
            <w:vAlign w:val="center"/>
          </w:tcPr>
          <w:p w14:paraId="5C1144E6">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6326B911">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4C704E00">
            <w:pPr>
              <w:keepNext w:val="0"/>
              <w:keepLines w:val="0"/>
              <w:widowControl/>
              <w:suppressLineNumbers w:val="0"/>
              <w:jc w:val="center"/>
              <w:rPr>
                <w:rFonts w:hint="eastAsia"/>
                <w:vertAlign w:val="baseline"/>
              </w:rPr>
            </w:pPr>
          </w:p>
        </w:tc>
      </w:tr>
      <w:tr w14:paraId="26BAA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474" w:type="dxa"/>
            <w:vAlign w:val="center"/>
          </w:tcPr>
          <w:p w14:paraId="4E1D8B2D">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8</w:t>
            </w:r>
          </w:p>
        </w:tc>
        <w:tc>
          <w:tcPr>
            <w:tcW w:w="1199" w:type="dxa"/>
            <w:vAlign w:val="center"/>
          </w:tcPr>
          <w:p w14:paraId="3CC8DACB">
            <w:pPr>
              <w:keepNext w:val="0"/>
              <w:keepLines w:val="0"/>
              <w:widowControl/>
              <w:suppressLineNumbers w:val="0"/>
              <w:jc w:val="center"/>
              <w:rPr>
                <w:rFonts w:hint="eastAsia"/>
                <w:vertAlign w:val="baseline"/>
              </w:rPr>
            </w:pPr>
            <w:r>
              <w:rPr>
                <w:rFonts w:hint="eastAsia" w:ascii="仿宋" w:hAnsi="仿宋" w:eastAsia="仿宋" w:cs="仿宋"/>
                <w:kern w:val="0"/>
                <w:sz w:val="24"/>
                <w:szCs w:val="24"/>
                <w:lang w:val="en-US" w:eastAsia="zh-CN" w:bidi="ar"/>
              </w:rPr>
              <w:t>服务态度</w:t>
            </w:r>
          </w:p>
        </w:tc>
        <w:tc>
          <w:tcPr>
            <w:tcW w:w="3970" w:type="dxa"/>
            <w:vAlign w:val="center"/>
          </w:tcPr>
          <w:p w14:paraId="54AF22CB">
            <w:pPr>
              <w:keepNext w:val="0"/>
              <w:keepLines w:val="0"/>
              <w:widowControl/>
              <w:suppressLineNumbers w:val="0"/>
              <w:jc w:val="left"/>
              <w:rPr>
                <w:rFonts w:hint="default"/>
                <w:sz w:val="18"/>
                <w:szCs w:val="21"/>
                <w:vertAlign w:val="baseline"/>
                <w:lang w:val="en-US"/>
              </w:rPr>
            </w:pPr>
            <w:r>
              <w:rPr>
                <w:rFonts w:hint="eastAsia" w:ascii="仿宋" w:hAnsi="仿宋" w:eastAsia="仿宋" w:cs="仿宋"/>
                <w:kern w:val="0"/>
                <w:sz w:val="21"/>
                <w:szCs w:val="21"/>
                <w:lang w:val="en-US" w:eastAsia="zh-CN" w:bidi="ar"/>
              </w:rPr>
              <w:t>工作人员礼貌待人，热情周到，积极响应客户需求，服从甲方对现场的监督</w:t>
            </w:r>
          </w:p>
        </w:tc>
        <w:tc>
          <w:tcPr>
            <w:tcW w:w="1194" w:type="dxa"/>
            <w:vAlign w:val="center"/>
          </w:tcPr>
          <w:p w14:paraId="175AAF95">
            <w:pPr>
              <w:keepNext w:val="0"/>
              <w:keepLines w:val="0"/>
              <w:widowControl/>
              <w:suppressLineNumbers w:val="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□合格 </w:t>
            </w:r>
          </w:p>
          <w:p w14:paraId="4828392E">
            <w:pPr>
              <w:keepNext w:val="0"/>
              <w:keepLines w:val="0"/>
              <w:widowControl/>
              <w:suppressLineNumbers w:val="0"/>
              <w:jc w:val="center"/>
              <w:rPr>
                <w:rFonts w:hint="eastAsia"/>
                <w:vertAlign w:val="baseline"/>
              </w:rPr>
            </w:pPr>
            <w:r>
              <w:rPr>
                <w:rFonts w:hint="eastAsia" w:ascii="仿宋" w:hAnsi="仿宋" w:eastAsia="仿宋" w:cs="仿宋"/>
                <w:vertAlign w:val="baseline"/>
                <w:lang w:val="en-US" w:eastAsia="zh-CN"/>
              </w:rPr>
              <w:t>□不合格</w:t>
            </w:r>
          </w:p>
        </w:tc>
        <w:tc>
          <w:tcPr>
            <w:tcW w:w="1281" w:type="dxa"/>
            <w:vAlign w:val="center"/>
          </w:tcPr>
          <w:p w14:paraId="2E6E3FC7">
            <w:pPr>
              <w:keepNext w:val="0"/>
              <w:keepLines w:val="0"/>
              <w:widowControl/>
              <w:suppressLineNumbers w:val="0"/>
              <w:jc w:val="center"/>
              <w:rPr>
                <w:rFonts w:hint="eastAsia"/>
                <w:vertAlign w:val="baseline"/>
              </w:rPr>
            </w:pPr>
          </w:p>
        </w:tc>
      </w:tr>
      <w:tr w14:paraId="3AFEB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6061A115">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验收人：</w:t>
            </w:r>
          </w:p>
        </w:tc>
        <w:tc>
          <w:tcPr>
            <w:tcW w:w="6445" w:type="dxa"/>
            <w:gridSpan w:val="3"/>
            <w:vAlign w:val="center"/>
          </w:tcPr>
          <w:p w14:paraId="4F90A236">
            <w:pPr>
              <w:keepNext w:val="0"/>
              <w:keepLines w:val="0"/>
              <w:widowControl/>
              <w:suppressLineNumbers w:val="0"/>
              <w:jc w:val="righ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 xml:space="preserve">               年   月  日</w:t>
            </w:r>
          </w:p>
        </w:tc>
      </w:tr>
      <w:tr w14:paraId="1E2F9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31C53E00">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分公司意见：</w:t>
            </w:r>
          </w:p>
        </w:tc>
        <w:tc>
          <w:tcPr>
            <w:tcW w:w="6445" w:type="dxa"/>
            <w:gridSpan w:val="3"/>
            <w:vAlign w:val="center"/>
          </w:tcPr>
          <w:p w14:paraId="14EC5342">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r w14:paraId="7C798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673" w:type="dxa"/>
            <w:gridSpan w:val="2"/>
            <w:vAlign w:val="center"/>
          </w:tcPr>
          <w:p w14:paraId="4842B1BA">
            <w:pPr>
              <w:keepNext w:val="0"/>
              <w:keepLines w:val="0"/>
              <w:widowControl/>
              <w:suppressLineNumbers w:val="0"/>
              <w:jc w:val="center"/>
              <w:rPr>
                <w:rFonts w:hint="eastAsia"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运营管理部</w:t>
            </w:r>
          </w:p>
          <w:p w14:paraId="6542A936">
            <w:pPr>
              <w:keepNext w:val="0"/>
              <w:keepLines w:val="0"/>
              <w:widowControl/>
              <w:suppressLineNumbers w:val="0"/>
              <w:jc w:val="center"/>
              <w:rPr>
                <w:rFonts w:hint="default" w:ascii="仿宋" w:hAnsi="仿宋" w:eastAsia="仿宋" w:cs="仿宋"/>
                <w:kern w:val="0"/>
                <w:sz w:val="24"/>
                <w:szCs w:val="24"/>
                <w:lang w:val="en-US" w:eastAsia="zh-CN" w:bidi="ar"/>
              </w:rPr>
            </w:pPr>
            <w:r>
              <w:rPr>
                <w:rFonts w:hint="eastAsia" w:ascii="仿宋" w:hAnsi="仿宋" w:eastAsia="仿宋" w:cs="仿宋"/>
                <w:kern w:val="0"/>
                <w:sz w:val="24"/>
                <w:szCs w:val="24"/>
                <w:lang w:val="en-US" w:eastAsia="zh-CN" w:bidi="ar"/>
              </w:rPr>
              <w:t>意见：</w:t>
            </w:r>
          </w:p>
        </w:tc>
        <w:tc>
          <w:tcPr>
            <w:tcW w:w="6445" w:type="dxa"/>
            <w:gridSpan w:val="3"/>
            <w:vAlign w:val="center"/>
          </w:tcPr>
          <w:p w14:paraId="6D94F41D">
            <w:pPr>
              <w:keepNext w:val="0"/>
              <w:keepLines w:val="0"/>
              <w:widowControl/>
              <w:suppressLineNumbers w:val="0"/>
              <w:jc w:val="right"/>
              <w:rPr>
                <w:rFonts w:hint="eastAsia"/>
                <w:vertAlign w:val="baseline"/>
              </w:rPr>
            </w:pPr>
            <w:r>
              <w:rPr>
                <w:rFonts w:hint="eastAsia" w:ascii="仿宋" w:hAnsi="仿宋" w:eastAsia="仿宋" w:cs="仿宋"/>
                <w:vertAlign w:val="baseline"/>
                <w:lang w:val="en-US" w:eastAsia="zh-CN"/>
              </w:rPr>
              <w:t>年   月  日</w:t>
            </w:r>
          </w:p>
        </w:tc>
      </w:tr>
    </w:tbl>
    <w:p w14:paraId="27E86AC6">
      <w:pPr>
        <w:numPr>
          <w:ilvl w:val="-1"/>
          <w:numId w:val="0"/>
        </w:numPr>
        <w:rPr>
          <w:rFonts w:hint="eastAsia"/>
        </w:rPr>
      </w:pPr>
    </w:p>
    <w:p w14:paraId="6BA8A320">
      <w:pPr>
        <w:pStyle w:val="6"/>
        <w:ind w:firstLine="640" w:firstLineChars="20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p w14:paraId="3FEB56E8">
      <w:pPr>
        <w:pStyle w:val="6"/>
        <w:ind w:firstLine="640" w:firstLineChars="200"/>
        <w:rPr>
          <w:rFonts w:hint="default" w:ascii="仿宋_GB2312" w:hAnsi="仿宋_GB2312" w:eastAsia="仿宋_GB2312" w:cs="仿宋_GB2312"/>
          <w:sz w:val="32"/>
          <w:szCs w:val="40"/>
          <w:lang w:val="en-US" w:eastAsia="zh-CN"/>
        </w:rPr>
      </w:pPr>
      <w:r>
        <w:rPr>
          <w:rFonts w:hint="eastAsia" w:ascii="仿宋_GB2312" w:hAnsi="宋体" w:eastAsia="仿宋_GB2312" w:cs="仿宋_GB2312"/>
          <w:kern w:val="0"/>
          <w:sz w:val="32"/>
          <w:szCs w:val="32"/>
          <w:lang w:val="en-US" w:eastAsia="zh-CN" w:bidi="ar"/>
        </w:rPr>
        <w:t>《</w:t>
      </w:r>
      <w:r>
        <w:rPr>
          <w:rFonts w:hint="eastAsia" w:ascii="仿宋_GB2312" w:hAnsi="仿宋_GB2312" w:eastAsia="仿宋_GB2312" w:cs="仿宋_GB2312"/>
          <w:color w:val="000000"/>
          <w:sz w:val="32"/>
          <w:szCs w:val="32"/>
          <w:highlight w:val="none"/>
          <w:lang w:bidi="ar"/>
        </w:rPr>
        <w:t>瑶海分公司新海大道等停车场环境品质提升服务</w:t>
      </w:r>
      <w:r>
        <w:rPr>
          <w:rFonts w:hint="eastAsia" w:ascii="仿宋_GB2312" w:hAnsi="仿宋_GB2312" w:eastAsia="仿宋_GB2312" w:cs="仿宋_GB2312"/>
          <w:color w:val="000000"/>
          <w:sz w:val="32"/>
          <w:szCs w:val="32"/>
          <w:lang w:val="en-US" w:eastAsia="zh-CN" w:bidi="ar"/>
        </w:rPr>
        <w:t>实施方案》</w:t>
      </w:r>
      <w:r>
        <w:rPr>
          <w:rFonts w:hint="eastAsia" w:ascii="仿宋_GB2312" w:hAnsi="仿宋_GB2312" w:eastAsia="仿宋_GB2312" w:cs="仿宋_GB2312"/>
          <w:sz w:val="32"/>
          <w:szCs w:val="40"/>
          <w:lang w:val="en-US" w:eastAsia="zh-CN"/>
        </w:rPr>
        <w:t>（由中标单位提供）</w:t>
      </w:r>
    </w:p>
    <w:p w14:paraId="5A502C68">
      <w:pPr>
        <w:bidi w:val="0"/>
        <w:jc w:val="center"/>
        <w:rPr>
          <w:lang w:val="en-US" w:eastAsia="zh-CN"/>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DC120">
    <w:pPr>
      <w:pStyle w:val="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1F96583">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6F6A8">
    <w:pPr>
      <w:spacing w:after="25" w:line="217" w:lineRule="auto"/>
      <w:ind w:left="0"/>
      <w:rPr>
        <w:rFonts w:ascii="宋体" w:hAnsi="宋体" w:eastAsia="宋体" w:cs="宋体"/>
        <w:sz w:val="13"/>
        <w:szCs w:val="13"/>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abstractNum w:abstractNumId="1">
    <w:nsid w:val="70D606FE"/>
    <w:multiLevelType w:val="singleLevel"/>
    <w:tmpl w:val="70D606FE"/>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5A521A"/>
    <w:rsid w:val="00B57F8A"/>
    <w:rsid w:val="00D05BC6"/>
    <w:rsid w:val="02EB239A"/>
    <w:rsid w:val="034D4E02"/>
    <w:rsid w:val="04510922"/>
    <w:rsid w:val="051C4A8C"/>
    <w:rsid w:val="0667442D"/>
    <w:rsid w:val="06CF6562"/>
    <w:rsid w:val="08DF02AB"/>
    <w:rsid w:val="09862E1C"/>
    <w:rsid w:val="0ABA423B"/>
    <w:rsid w:val="0C413D3E"/>
    <w:rsid w:val="0C6A7C7A"/>
    <w:rsid w:val="0CD619C5"/>
    <w:rsid w:val="0DE121BA"/>
    <w:rsid w:val="0E1F17BE"/>
    <w:rsid w:val="0E266908"/>
    <w:rsid w:val="0E49753B"/>
    <w:rsid w:val="10545E16"/>
    <w:rsid w:val="119105B0"/>
    <w:rsid w:val="11A240DC"/>
    <w:rsid w:val="11CB41C4"/>
    <w:rsid w:val="12D527C1"/>
    <w:rsid w:val="137D7772"/>
    <w:rsid w:val="13A7230D"/>
    <w:rsid w:val="150C0EEF"/>
    <w:rsid w:val="17125CEF"/>
    <w:rsid w:val="17322457"/>
    <w:rsid w:val="17DA1E3E"/>
    <w:rsid w:val="194A1770"/>
    <w:rsid w:val="198A4263"/>
    <w:rsid w:val="19FF67FE"/>
    <w:rsid w:val="1B1F697F"/>
    <w:rsid w:val="1B333901"/>
    <w:rsid w:val="1C564E7B"/>
    <w:rsid w:val="1D7E1367"/>
    <w:rsid w:val="1DBE4416"/>
    <w:rsid w:val="1DDD524D"/>
    <w:rsid w:val="1E3856F9"/>
    <w:rsid w:val="1E935967"/>
    <w:rsid w:val="1FA83694"/>
    <w:rsid w:val="1FF57E4E"/>
    <w:rsid w:val="202619F5"/>
    <w:rsid w:val="204539F3"/>
    <w:rsid w:val="20833799"/>
    <w:rsid w:val="21480A2B"/>
    <w:rsid w:val="22B45EAC"/>
    <w:rsid w:val="22FC638F"/>
    <w:rsid w:val="25760785"/>
    <w:rsid w:val="25D90851"/>
    <w:rsid w:val="26413EFB"/>
    <w:rsid w:val="281346F1"/>
    <w:rsid w:val="28645EC0"/>
    <w:rsid w:val="29216F58"/>
    <w:rsid w:val="293E0BC6"/>
    <w:rsid w:val="29A70519"/>
    <w:rsid w:val="2A6B7798"/>
    <w:rsid w:val="2C735BC1"/>
    <w:rsid w:val="2F4E0DAB"/>
    <w:rsid w:val="2FE02745"/>
    <w:rsid w:val="30252A1F"/>
    <w:rsid w:val="30391CCE"/>
    <w:rsid w:val="311E5564"/>
    <w:rsid w:val="319122F4"/>
    <w:rsid w:val="31E542D4"/>
    <w:rsid w:val="32144BB9"/>
    <w:rsid w:val="326E42CA"/>
    <w:rsid w:val="32E066C3"/>
    <w:rsid w:val="32EC64F9"/>
    <w:rsid w:val="32F32A21"/>
    <w:rsid w:val="338B4A07"/>
    <w:rsid w:val="35002171"/>
    <w:rsid w:val="35243365"/>
    <w:rsid w:val="35C34243"/>
    <w:rsid w:val="36D05553"/>
    <w:rsid w:val="37286C1A"/>
    <w:rsid w:val="382471D8"/>
    <w:rsid w:val="385555E4"/>
    <w:rsid w:val="3902576C"/>
    <w:rsid w:val="39314204"/>
    <w:rsid w:val="39427657"/>
    <w:rsid w:val="3BE4674F"/>
    <w:rsid w:val="3BE9209A"/>
    <w:rsid w:val="3C463BC1"/>
    <w:rsid w:val="3DE73182"/>
    <w:rsid w:val="3E1A51CD"/>
    <w:rsid w:val="3F051B12"/>
    <w:rsid w:val="3F8213B4"/>
    <w:rsid w:val="40F123AF"/>
    <w:rsid w:val="424A4A9E"/>
    <w:rsid w:val="4460420F"/>
    <w:rsid w:val="455B07C9"/>
    <w:rsid w:val="45D11E71"/>
    <w:rsid w:val="47480CBD"/>
    <w:rsid w:val="47887784"/>
    <w:rsid w:val="484D0086"/>
    <w:rsid w:val="48DF6D49"/>
    <w:rsid w:val="49397EDB"/>
    <w:rsid w:val="49A87C69"/>
    <w:rsid w:val="4B117A90"/>
    <w:rsid w:val="4B326CDB"/>
    <w:rsid w:val="4C9646F1"/>
    <w:rsid w:val="4D1B4BF6"/>
    <w:rsid w:val="4F4533DB"/>
    <w:rsid w:val="500011A4"/>
    <w:rsid w:val="51850F13"/>
    <w:rsid w:val="51D004F0"/>
    <w:rsid w:val="520D37E1"/>
    <w:rsid w:val="53422EDD"/>
    <w:rsid w:val="53C47D96"/>
    <w:rsid w:val="54483F21"/>
    <w:rsid w:val="550F5041"/>
    <w:rsid w:val="55CA0F67"/>
    <w:rsid w:val="561D1279"/>
    <w:rsid w:val="56344A2D"/>
    <w:rsid w:val="578C4726"/>
    <w:rsid w:val="57D9741F"/>
    <w:rsid w:val="58164938"/>
    <w:rsid w:val="5866141B"/>
    <w:rsid w:val="58694977"/>
    <w:rsid w:val="596731E5"/>
    <w:rsid w:val="598B70EC"/>
    <w:rsid w:val="59DB7BE7"/>
    <w:rsid w:val="59F82547"/>
    <w:rsid w:val="5AC661A1"/>
    <w:rsid w:val="5BE014E5"/>
    <w:rsid w:val="5C3D4C5F"/>
    <w:rsid w:val="5DA234CC"/>
    <w:rsid w:val="5DC42740"/>
    <w:rsid w:val="5EC5741C"/>
    <w:rsid w:val="5F49114F"/>
    <w:rsid w:val="5F941362"/>
    <w:rsid w:val="5FC30F01"/>
    <w:rsid w:val="606E2C63"/>
    <w:rsid w:val="61B825BC"/>
    <w:rsid w:val="61C805F8"/>
    <w:rsid w:val="63287D15"/>
    <w:rsid w:val="63892462"/>
    <w:rsid w:val="6407638E"/>
    <w:rsid w:val="645D128D"/>
    <w:rsid w:val="647D5514"/>
    <w:rsid w:val="64B90B25"/>
    <w:rsid w:val="654C3747"/>
    <w:rsid w:val="66FF3AB3"/>
    <w:rsid w:val="686D6E16"/>
    <w:rsid w:val="698755A0"/>
    <w:rsid w:val="6A9E2C97"/>
    <w:rsid w:val="6ACB3360"/>
    <w:rsid w:val="6AF97ECD"/>
    <w:rsid w:val="6B262C54"/>
    <w:rsid w:val="6DD15131"/>
    <w:rsid w:val="6FAA5C3A"/>
    <w:rsid w:val="70D171F6"/>
    <w:rsid w:val="7157594D"/>
    <w:rsid w:val="72473244"/>
    <w:rsid w:val="73292B1E"/>
    <w:rsid w:val="742D6E39"/>
    <w:rsid w:val="74373814"/>
    <w:rsid w:val="76645F0C"/>
    <w:rsid w:val="77065E4C"/>
    <w:rsid w:val="79ED738C"/>
    <w:rsid w:val="7AC95803"/>
    <w:rsid w:val="7ADE0E8D"/>
    <w:rsid w:val="7B7018CD"/>
    <w:rsid w:val="7BB01393"/>
    <w:rsid w:val="7C1B4311"/>
    <w:rsid w:val="7C914409"/>
    <w:rsid w:val="7CEA3B1A"/>
    <w:rsid w:val="7D231D04"/>
    <w:rsid w:val="7D3E3E65"/>
    <w:rsid w:val="7D6338ED"/>
    <w:rsid w:val="7E983B4C"/>
    <w:rsid w:val="7F4C4618"/>
    <w:rsid w:val="7FD64C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6">
    <w:name w:val="Normal Indent"/>
    <w:basedOn w:val="1"/>
    <w:unhideWhenUsed/>
    <w:qFormat/>
    <w:uiPriority w:val="0"/>
    <w:pPr>
      <w:ind w:firstLine="420" w:firstLineChars="200"/>
    </w:pPr>
    <w:rPr>
      <w:rFonts w:ascii="Calibri" w:hAnsi="Calibri"/>
    </w:rPr>
  </w:style>
  <w:style w:type="paragraph" w:styleId="7">
    <w:name w:val="annotation text"/>
    <w:basedOn w:val="1"/>
    <w:qFormat/>
    <w:uiPriority w:val="0"/>
    <w:pPr>
      <w:jc w:val="left"/>
    </w:pPr>
  </w:style>
  <w:style w:type="paragraph" w:styleId="8">
    <w:name w:val="Body Text"/>
    <w:basedOn w:val="1"/>
    <w:qFormat/>
    <w:uiPriority w:val="0"/>
    <w:rPr>
      <w:rFonts w:ascii="宋体" w:hAnsi="Arial"/>
      <w:sz w:val="28"/>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autoRedefine/>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db74d4b6-d967-415f-9770-18ae2151a54c</errorID>
      <errorWord>附合</errorWord>
      <group>L1_Word</group>
      <groupName>字词问题</groupName>
      <ability>L2_Typo</ability>
      <abilityName>字词错误</abilityName>
      <candidateList>
        <item>符合</item>
      </candidateList>
      <explain>〈动〉（数量、形状、情节等）相合：～事实｜这些产品不～质量标准。</explain>
      <paraID> 60B422F</paraID>
      <start>18</start>
      <end>22</end>
      <status>modified</status>
      <modifiedWord>符合</modifiedWord>
      <trackRevisions>true</trackRevisions>
    </reviewItem>
    <reviewItem>
      <errorID>4bc93bd3-80d0-48f7-8d3c-b84cfd745520</errorID>
      <errorWord>报价应</errorWord>
      <group>L1_Word</group>
      <groupName>字词问题</groupName>
      <ability>L2_Typo</ability>
      <abilityName>字词错误</abilityName>
      <candidateList>
        <item>报价</item>
      </candidateList>
      <explain/>
      <paraID>1DA110DB</paraID>
      <start>6</start>
      <end>11</end>
      <status>modified</status>
      <modifiedWord>报价</modifiedWord>
      <trackRevisions>true</trackRevisions>
    </reviewItem>
    <reviewItem>
      <errorID>14adae2b-e3c4-43e5-aaca-45471113dafa</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797C643D</paraID>
      <start>30</start>
      <end>35</end>
      <status>unmodified</status>
      <modifiedWord/>
      <trackRevisions>false</trackRevisions>
    </reviewItem>
    <reviewItem>
      <errorID>6daf551d-5da4-45d6-8584-5d0911a4dc73</errorID>
      <errorWord>转帐</errorWord>
      <group>L1_Word</group>
      <groupName>字词问题</groupName>
      <ability>L2_Typo</ability>
      <abilityName>字词错误</abilityName>
      <candidateList>
        <item>转账</item>
      </candidateList>
      <explain>〈动〉不收付现金，只在账簿上记载收付关系：～支票。</explain>
      <paraID>2B25947C</paraID>
      <start>0</start>
      <end>4</end>
      <status>modified</status>
      <modifiedWord>转账</modifiedWord>
      <trackRevisions>true</trackRevisions>
    </reviewItem>
    <reviewItem>
      <errorID>6e38d8da-c618-487a-8a56-a4ea70bed5f8</errorID>
      <errorWord>其它类似的</errorWord>
      <group>L1_Word</group>
      <groupName>字词问题</groupName>
      <ability>L2_Alias</ability>
      <abilityName>也作/曾用词</abilityName>
      <candidateList>
        <item>其他类似的</item>
      </candidateList>
      <explain>词汇[其它类似的]为不规范表述或旧称，其规范书面表述为[其他类似的]。</explain>
      <paraID>598D004B</paraID>
      <start>77</start>
      <end>82</end>
      <status>unmodified</status>
      <modifiedWord/>
      <trackRevisions>false</trackRevisions>
    </reviewItem>
    <reviewItem>
      <errorID>114e365e-4d44-4dd7-9c35-a2d9cc69d333</errorID>
      <errorWord>了解了</errorWord>
      <group>L1_Word</group>
      <groupName>字词问题</groupName>
      <ability>L2_Typo</ability>
      <abilityName>字词错误</abilityName>
      <candidateList>
        <item>了解</item>
      </candidateList>
      <explain/>
      <paraID>4F496E96</paraID>
      <start>44</start>
      <end>49</end>
      <status>modified</status>
      <modifiedWord>了解</modifiedWord>
      <trackRevisions>true</trackRevisions>
    </reviewItem>
    <reviewItem>
      <errorID>507fe41d-64ec-4f12-b907-1b3a3c7f8160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557FA64F</paraID>
      <start>0</start>
      <end>2</end>
      <status>unmodified</status>
      <modifiedWord/>
      <trackRevisions>false</trackRevisions>
    </reviewItem>
    <reviewItem>
      <errorID>27ec369f-8067-4111-be3b-cf308257ecc6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382DE2D6</paraID>
      <start>0</start>
      <end>2</end>
      <status>unmodified</status>
      <modifiedWord/>
      <trackRevisions>false</trackRevisions>
    </reviewItem>
    <reviewItem>
      <errorID>ee67b688-faa7-446c-a27a-7776b28b777d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4C6740AE</paraID>
      <start>0</start>
      <end>2</end>
      <status>unmodified</status>
      <modifiedWord/>
      <trackRevisions>false</trackRevisions>
    </reviewItem>
    <reviewItem>
      <errorID>58503fc2-02d3-480d-b517-9560516b2eb2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5C73D615</paraID>
      <start>0</start>
      <end>2</end>
      <status>unmodified</status>
      <modifiedWord/>
      <trackRevisions>false</trackRevisions>
    </reviewItem>
    <reviewItem>
      <errorID>7b6ec7b3-444f-4f11-b63b-57178d836222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10D23A52</paraID>
      <start>0</start>
      <end>2</end>
      <status>unmodified</status>
      <modifiedWord/>
      <trackRevisions>false</trackRevisions>
    </reviewItem>
    <reviewItem>
      <errorID>694f59f5-ba15-4d24-841c-570ed3a77502</errorID>
      <errorWord>(</errorWord>
      <group>L1_Format</group>
      <groupName>格式问题</groupName>
      <ability>L2_HalfPunc</ability>
      <abilityName>全半角检查</abilityName>
      <candidateList>
        <item>（</item>
      </candidateList>
      <explain>文本全半角错误。</explain>
      <paraID>4B419DBC</paraID>
      <start>7</start>
      <end>8</end>
      <status>unmodified</status>
      <modifiedWord/>
      <trackRevisions>false</trackRevisions>
    </reviewItem>
    <reviewItem>
      <errorID>72650a41-edd1-44bc-ae06-6de0780929f1</errorID>
      <errorWord>)</errorWord>
      <group>L1_Format</group>
      <groupName>格式问题</groupName>
      <ability>L2_HalfPunc</ability>
      <abilityName>全半角检查</abilityName>
      <candidateList>
        <item>）</item>
      </candidateList>
      <explain>文本全半角错误。</explain>
      <paraID>4B419DBC</paraID>
      <start>14</start>
      <end>15</end>
      <status>unmodified</status>
      <modifiedWord/>
      <trackRevisions>false</trackRevisions>
    </reviewItem>
    <reviewItem>
      <errorID>2a44e529-5ee0-4211-b6d9-f275c9b6004a</errorID>
      <errorWord>(</errorWord>
      <group>L1_Format</group>
      <groupName>格式问题</groupName>
      <ability>L2_HalfPunc</ability>
      <abilityName>全半角检查</abilityName>
      <candidateList>
        <item>（</item>
      </candidateList>
      <explain>文本全半角错误。</explain>
      <paraID>443B9E64</paraID>
      <start>41</start>
      <end>42</end>
      <status>unmodified</status>
      <modifiedWord/>
      <trackRevisions>false</trackRevisions>
    </reviewItem>
    <reviewItem>
      <errorID>c94c69ab-023b-44e5-85ce-00b6ff59850f</errorID>
      <errorWord>)</errorWord>
      <group>L1_Format</group>
      <groupName>格式问题</groupName>
      <ability>L2_HalfPunc</ability>
      <abilityName>全半角检查</abilityName>
      <candidateList>
        <item>）</item>
      </candidateList>
      <explain>文本全半角错误。</explain>
      <paraID>443B9E64</paraID>
      <start>45</start>
      <end>46</end>
      <status>unmodified</status>
      <modifiedWord/>
      <trackRevisions>false</trackRevisions>
    </reviewItem>
    <reviewItem>
      <errorID>2efc17b2-3191-428d-aa70-a16e2800ef86</errorID>
      <errorWord>，</errorWord>
      <group>L1_Word</group>
      <groupName>字词问题</groupName>
      <ability>L2_Typo</ability>
      <abilityName>字词错误</abilityName>
      <candidateList>
        <item>，以</item>
      </candidateList>
      <explain/>
      <paraID>100354F8</paraID>
      <start>93</start>
      <end>94</end>
      <status>unmodified</status>
      <modifiedWord/>
      <trackRevisions>false</trackRevisions>
    </reviewItem>
    <reviewItem>
      <errorID>03635696-4180-4b55-9bd6-502c6089f016</errorID>
      <errorWord>:</errorWord>
      <group>L1_Format</group>
      <groupName>格式问题</groupName>
      <ability>L2_HalfPunc</ability>
      <abilityName>全半角检查</abilityName>
      <candidateList>
        <item>：</item>
      </candidateList>
      <explain>文本全半角错误。</explain>
      <paraID>27B92104</paraID>
      <start>4</start>
      <end>5</end>
      <status>unmodified</status>
      <modifiedWord/>
      <trackRevisions>false</trackRevisions>
    </reviewItem>
    <reviewItem>
      <errorID>fdd637c8-572a-452e-8991-4787d52003aa</errorID>
      <errorWord>，</errorWord>
      <group>L1_Word</group>
      <groupName>字词问题</groupName>
      <ability>L2_Typo</ability>
      <abilityName>字词错误</abilityName>
      <candidateList>
        <item>，在</item>
      </candidateList>
      <explain/>
      <paraID> 5AAC589</paraID>
      <start>52</start>
      <end>53</end>
      <status>unmodified</status>
      <modifiedWord/>
      <trackRevisions>false</trackRevisions>
    </reviewItem>
    <reviewItem>
      <errorID>cdc88685-5e36-4a96-ae65-23c0d19ce7b3</errorID>
      <errorWord>(</errorWord>
      <group>L1_Format</group>
      <groupName>格式问题</groupName>
      <ability>L2_HalfPunc</ability>
      <abilityName>全半角检查</abilityName>
      <candidateList>
        <item>（</item>
      </candidateList>
      <explain>文本全半角错误。</explain>
      <paraID>11574A48</paraID>
      <start>2</start>
      <end>3</end>
      <status>unmodified</status>
      <modifiedWord/>
      <trackRevisions>false</trackRevisions>
    </reviewItem>
    <reviewItem>
      <errorID>129a1fad-adf3-466c-af36-e7c7900367e4</errorID>
      <errorWord>):</errorWord>
      <group>L1_Format</group>
      <groupName>格式问题</groupName>
      <ability>L2_HalfPunc</ability>
      <abilityName>全半角检查</abilityName>
      <candidateList>
        <item>）：</item>
      </candidateList>
      <explain>文本全半角错误。</explain>
      <paraID>11574A48</paraID>
      <start>6</start>
      <end>8</end>
      <status>unmodified</status>
      <modifiedWord/>
      <trackRevisions>false</trackRevisions>
    </reviewItem>
    <reviewItem>
      <errorID>00495883-ff07-4140-b8a3-d0e35338b625</errorID>
      <errorWord>(</errorWord>
      <group>L1_Format</group>
      <groupName>格式问题</groupName>
      <ability>L2_HalfPunc</ability>
      <abilityName>全半角检查</abilityName>
      <candidateList>
        <item>（</item>
      </candidateList>
      <explain>文本全半角错误。</explain>
      <paraID>4183DDCE</paraID>
      <start>2</start>
      <end>3</end>
      <status>unmodified</status>
      <modifiedWord/>
      <trackRevisions>false</trackRevisions>
    </reviewItem>
    <reviewItem>
      <errorID>6a76b142-5e50-47fa-bfbf-28dc7043669c</errorID>
      <errorWord>)</errorWord>
      <group>L1_Format</group>
      <groupName>格式问题</groupName>
      <ability>L2_HalfPunc</ability>
      <abilityName>全半角检查</abilityName>
      <candidateList>
        <item>）</item>
      </candidateList>
      <explain>文本全半角错误。</explain>
      <paraID>4183DDCE</paraID>
      <start>6</start>
      <end>7</end>
      <status>unmodified</status>
      <modifiedWord/>
      <trackRevisions>false</trackRevisions>
    </reviewItem>
    <reviewItem>
      <errorID>c45fdd3b-62d6-4a3e-9bcc-0c6f5feae987</errorID>
      <errorWord>交费</errorWord>
      <group>L1_Word</group>
      <groupName>字词问题</groupName>
      <ability>L2_Typo</ability>
      <abilityName>字词错误</abilityName>
      <candidateList>
        <item>缴费</item>
      </candidateList>
      <explain>存在发音相同字词的误用。</explain>
      <paraID>4B0EBE9B</paraID>
      <start>103</start>
      <end>107</end>
      <status>modified</status>
      <modifiedWord>缴费</modifiedWord>
      <trackRevisions>true</trackRevisions>
    </reviewItem>
    <reviewItem>
      <errorID>5ce4c73e-7003-45a4-aa6c-2b3e511f7608</errorID>
      <errorWord>帐</errorWord>
      <group>L1_Word</group>
      <groupName>字词问题</groupName>
      <ability>L2_Typo</ability>
      <abilityName>字词错误</abilityName>
      <candidateList>
        <item>账</item>
      </candidateList>
      <explain>（賬）zhànɡ〈名〉❶关于货币、货物出入的记载：记～｜查～。❷指账簿：一本～。❸债：欠～｜还～｜放～。</explain>
      <paraID>5787CE7A</paraID>
      <start>0</start>
      <end>2</end>
      <status>modified</status>
      <modifiedWord>账</modifiedWord>
      <trackRevisions>true</trackRevisions>
    </reviewItem>
    <reviewItem>
      <errorID>45819959-9045-4800-b782-f813be6b0d14</errorID>
      <errorWord>：</errorWord>
      <group>L1_Word</group>
      <groupName>字词问题</groupName>
      <ability>L2_Typo</ability>
      <abilityName>字词错误</abilityName>
      <candidateList>
        <item>：一</item>
      </candidateList>
      <explain/>
      <paraID>39C56077</paraID>
      <start>33</start>
      <end>34</end>
      <status>unmodified</status>
      <modifiedWord/>
      <trackRevisions>false</trackRevisions>
    </reviewItem>
    <reviewItem>
      <errorID>ddc8d02e-a598-42ac-80cd-cefa00c23b3a</errorID>
      <errorWord>方</errorWord>
      <group>L1_Word</group>
      <groupName>字词问题</groupName>
      <ability>L2_Typo</ability>
      <abilityName>字词错误</abilityName>
      <candidateList>
        <item>方在</item>
      </candidateList>
      <explain/>
      <paraID>3535F070</paraID>
      <start>3</start>
      <end>4</end>
      <status>unmodified</status>
      <modifiedWord/>
      <trackRevisions>false</trackRevisions>
    </reviewItem>
    <reviewItem>
      <errorID>beb533fc-cb54-4e31-a7ac-4ebe85552ce3</errorID>
      <errorWord>佩带</errorWord>
      <group>L1_Word</group>
      <groupName>字词问题</groupName>
      <ability>L2_Typo</ability>
      <abilityName>字词错误</abilityName>
      <candidateList>
        <item>佩戴</item>
      </candidateList>
      <explain>〈动〉（把徽章、符号等）挂在胸前、臂上、肩上等部位：～校徽｜～肩章。也作佩带。</explain>
      <paraID>20B79EE7</paraID>
      <start>35</start>
      <end>39</end>
      <status>modified</status>
      <modifiedWord>佩戴</modifiedWord>
      <trackRevisions>true</trackRevisions>
    </reviewItem>
    <reviewItem>
      <errorID>01c76a2e-916c-44bf-a31e-a29d29f42f6b</errorID>
      <errorWord>,</errorWord>
      <group>L1_Format</group>
      <groupName>格式问题</groupName>
      <ability>L2_HalfPunc</ability>
      <abilityName>全半角检查</abilityName>
      <candidateList>
        <item>，</item>
      </candidateList>
      <explain>文本全半角错误。</explain>
      <paraID>6BF83E82</paraID>
      <start>64</start>
      <end>65</end>
      <status>unmodified</status>
      <modifiedWord/>
      <trackRevisions>false</trackRevisions>
    </reviewItem>
    <reviewItem>
      <errorID>8880dfe2-3f57-46e5-b972-c0de848eaafc</errorID>
      <errorWord>作</errorWord>
      <group>L1_Word</group>
      <groupName>字词问题</groupName>
      <ability>L2_Typo</ability>
      <abilityName>字词错误</abilityName>
      <candidateList>
        <item>做</item>
      </candidateList>
      <explain>存在发音相同字词的误用。</explain>
      <paraID>391A0498</paraID>
      <start>71</start>
      <end>72</end>
      <status>unmodified</status>
      <modifiedWord/>
      <trackRevisions>false</trackRevisions>
    </reviewItem>
    <reviewItem>
      <errorID>1bc64841-a418-48c8-a0a7-05202ba51cab</errorID>
      <errorWord>刮蹭</errorWord>
      <group>L1_Word</group>
      <groupName>字词问题</groupName>
      <ability>L2_Typo</ability>
      <abilityName>字词错误</abilityName>
      <candidateList>
        <item>剐蹭</item>
      </candidateList>
      <explain/>
      <paraID>5F4B301F</paraID>
      <start>37</start>
      <end>41</end>
      <status>modified</status>
      <modifiedWord>剐蹭</modifiedWord>
      <trackRevisions>true</trackRevisions>
    </reviewItem>
    <reviewItem>
      <errorID>29c17bf6-29c7-4a01-a497-06ffcd8f876e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5D191631</paraID>
      <start>0</start>
      <end>2</end>
      <status>unmodified</status>
      <modifiedWord/>
      <trackRevisions>false</trackRevisions>
    </reviewItem>
    <reviewItem>
      <errorID>7cd6f10e-d753-4b70-8ed6-2204c98c8a61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10FD3C8C</paraID>
      <start>0</start>
      <end>2</end>
      <status>unmodified</status>
      <modifiedWord/>
      <trackRevisions>false</trackRevisions>
    </reviewItem>
    <reviewItem>
      <errorID>5a7c31d2-78bf-459f-9d40-4d1793dcd323</errorID>
      <errorWord>及因</errorWord>
      <group>L1_Word</group>
      <groupName>字词问题</groupName>
      <ability>L2_Typo</ability>
      <abilityName>字词错误</abilityName>
      <candidateList>
        <item>及</item>
      </candidateList>
      <explain>〈连〉连接并列的名词或名词性词组：图书、仪器、标本～其他。注意用“及”连接的成分多在意义上有主次之分，主要的成分放在“及”的前面。</explain>
      <paraID>40B0E8CE</paraID>
      <start>13</start>
      <end>15</end>
      <status>unmodified</status>
      <modifiedWord/>
      <trackRevisions>false</trackRevisions>
    </reviewItem>
    <reviewItem>
      <errorID>f098ba35-bd25-4a95-8833-a3c5e4a924e7</errorID>
      <errorWord>，</errorWord>
      <group>L1_Word</group>
      <groupName>字词问题</groupName>
      <ability>L2_Typo</ability>
      <abilityName>字词错误</abilityName>
      <candidateList>
        <item>，以</item>
      </candidateList>
      <explain/>
      <paraID>40B0E8CE</paraID>
      <start>131</start>
      <end>132</end>
      <status>unmodified</status>
      <modifiedWord/>
      <trackRevisions>false</trackRevisions>
    </reviewItem>
    <reviewItem>
      <errorID>8b2330e9-a774-484a-864a-c8a53583066a</errorID>
      <errorWord>(</errorWord>
      <group>L1_Format</group>
      <groupName>格式问题</groupName>
      <ability>L2_HalfPunc</ability>
      <abilityName>全半角检查</abilityName>
      <candidateList>
        <item>（</item>
      </candidateList>
      <explain>文本全半角错误。</explain>
      <paraID>40B0E8CE</paraID>
      <start>136</start>
      <end>137</end>
      <status>unmodified</status>
      <modifiedWord/>
      <trackRevisions>false</trackRevisions>
    </reviewItem>
    <reviewItem>
      <errorID>bb0d85b7-fc16-42c9-a470-0bc2712ab8ad</errorID>
      <errorWord>)</errorWord>
      <group>L1_Format</group>
      <groupName>格式问题</groupName>
      <ability>L2_HalfPunc</ability>
      <abilityName>全半角检查</abilityName>
      <candidateList>
        <item>）</item>
      </candidateList>
      <explain>文本全半角错误。</explain>
      <paraID>40B0E8CE</paraID>
      <start>143</start>
      <end>144</end>
      <status>unmodified</status>
      <modifiedWord/>
      <trackRevisions>false</trackRevisions>
    </reviewItem>
    <reviewItem>
      <errorID>6a842b97-fa4b-4ffe-bbf6-9edc7a6cab07</errorID>
      <errorWord>（</errorWord>
      <group>L1_Punc</group>
      <groupName>标点问题</groupName>
      <ability>L2_Punc</ability>
      <abilityName>标点符号检查</abilityName>
      <candidateList/>
      <explain/>
      <paraID>28BA3C99</paraID>
      <start>0</start>
      <end>1</end>
      <status>unmodified</status>
      <modifiedWord/>
      <trackRevisions>false</trackRevisions>
    </reviewItem>
    <reviewItem>
      <errorID>f6c37c66-d4a7-455c-a691-86be5331c427</errorID>
      <errorWord>（</errorWord>
      <group>L1_Punc</group>
      <groupName>标点问题</groupName>
      <ability>L2_Punc</ability>
      <abilityName>标点符号检查</abilityName>
      <candidateList/>
      <explain/>
      <paraID> BE694E7</paraID>
      <start>0</start>
      <end>1</end>
      <status>unmodified</status>
      <modifiedWord/>
      <trackRevisions>false</trackRevisions>
    </reviewItem>
    <reviewItem>
      <errorID>e6acf02e-6ede-4604-8f0c-4c4269217310</errorID>
      <errorWord>塑型</errorWord>
      <group>L1_Word</group>
      <groupName>字词问题</groupName>
      <ability>L2_Typo</ability>
      <abilityName>字词错误</abilityName>
      <candidateList>
        <item>塑形</item>
      </candidateList>
      <explain>存在发音相同字词的误用。</explain>
      <paraID>5B702FAB</paraID>
      <start>25</start>
      <end>27</end>
      <status>unmodified</status>
      <modifiedWord/>
      <trackRevisions>false</trackRevisions>
    </reviewItem>
    <reviewItem>
      <errorID>0690718f-865d-4c86-a5da-7907de4f7bcc</errorID>
      <errorWord>剪口</errorWord>
      <group>L1_Word</group>
      <groupName>字词问题</groupName>
      <ability>L2_Typo</ability>
      <abilityName>字词错误</abilityName>
      <candidateList>
        <item>接口</item>
      </candidateList>
      <explain/>
      <paraID>761A0DA8</paraID>
      <start>6</start>
      <end>8</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47e0f5-e9b9-4213-8117-c5c34afabb6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7228</Words>
  <Characters>7511</Characters>
  <Lines>0</Lines>
  <Paragraphs>0</Paragraphs>
  <TotalTime>11</TotalTime>
  <ScaleCrop>false</ScaleCrop>
  <LinksUpToDate>false</LinksUpToDate>
  <CharactersWithSpaces>7915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张祺雪</cp:lastModifiedBy>
  <dcterms:modified xsi:type="dcterms:W3CDTF">2025-12-04T06:31:30Z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4FF36677FC6F4A5D8967B2DB515DF572_13</vt:lpwstr>
  </property>
  <property fmtid="{D5CDD505-2E9C-101B-9397-08002B2CF9AE}" pid="4" name="KSOTemplateDocerSaveRecord">
    <vt:lpwstr>eyJoZGlkIjoiODllYmMyZjU1YzY5ZmIxMzUxNTNiMzRmZjk0NTk1NzAiLCJ1c2VySWQiOiIxNzE0ODczODQ4In0=</vt:lpwstr>
  </property>
</Properties>
</file>