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A1AD61">
      <w:pPr>
        <w:spacing w:line="540" w:lineRule="exact"/>
        <w:jc w:val="center"/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  <w:t>合肥城泊工会2026年</w:t>
      </w: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</w:rPr>
        <w:t>春节福利采购</w:t>
      </w: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  <w:t>询价</w:t>
      </w:r>
    </w:p>
    <w:p w14:paraId="22FDB4D2">
      <w:pPr>
        <w:spacing w:line="540" w:lineRule="exact"/>
        <w:jc w:val="center"/>
        <w:rPr>
          <w:rFonts w:hint="default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</w:pPr>
      <w:r>
        <w:rPr>
          <w:rFonts w:hint="eastAsia" w:ascii="黑体" w:hAnsi="黑体" w:eastAsia="黑体" w:cs="宋体"/>
          <w:b/>
          <w:color w:val="auto"/>
          <w:kern w:val="0"/>
          <w:sz w:val="44"/>
          <w:szCs w:val="44"/>
          <w:highlight w:val="none"/>
          <w:lang w:val="en-US" w:eastAsia="zh-CN"/>
        </w:rPr>
        <w:t>文件</w:t>
      </w:r>
    </w:p>
    <w:p w14:paraId="5047997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</w:p>
    <w:p w14:paraId="3821B27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一、项目概况</w:t>
      </w:r>
    </w:p>
    <w:p w14:paraId="5DFCF965">
      <w:pPr>
        <w:pStyle w:val="2"/>
        <w:keepNext w:val="0"/>
        <w:keepLines w:val="0"/>
        <w:widowControl w:val="0"/>
        <w:suppressLineNumbers w:val="0"/>
        <w:pBdr>
          <w:top w:val="none" w:color="auto" w:sz="0" w:space="0"/>
          <w:left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1.项目编号：【CBGH-2026-ZC001】</w:t>
      </w:r>
    </w:p>
    <w:p w14:paraId="7D7CC705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2.项目名称：合肥城市泊车投资管理有限公司工会委员会 2026 年春节福利采购项目</w:t>
      </w:r>
    </w:p>
    <w:p w14:paraId="17DF16DB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3.项目范围：采购春节福利电子提货券，支持线上平台兑换配送及线下大型连锁商超实体门店核销提货，共计 139 份</w:t>
      </w:r>
    </w:p>
    <w:p w14:paraId="5631E686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4.项目业主：合肥城市泊车投资管理有限公司工会委员会</w:t>
      </w:r>
    </w:p>
    <w:p w14:paraId="3EB7AFDA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5.项目概况：本项目为公司工会 2026 年春节福利采购，采购形式为电子提货券，需满足职工线上自主选购配送到家、线下实体门店核销提货的双重需求，确保提货券移交至公司员工手中即可正常使用，提货券3年内有效。</w:t>
      </w:r>
    </w:p>
    <w:p w14:paraId="058045EB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6.项目类别：□工程 ☑货物 □服务</w:t>
      </w:r>
    </w:p>
    <w:p w14:paraId="33B3CAEE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default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7.项目预算：139000 元（人民币大写：壹拾叁万玖仟元整，含税价)</w:t>
      </w:r>
    </w:p>
    <w:p w14:paraId="017E60BA">
      <w:pPr>
        <w:keepNext w:val="0"/>
        <w:keepLines w:val="0"/>
        <w:widowControl/>
        <w:numPr>
          <w:ilvl w:val="-1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8.响应文件份数：共 2 份，正本 1 份，副本 1 份</w:t>
      </w:r>
    </w:p>
    <w:p w14:paraId="798BE8C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二、资格条件及相关说明</w:t>
      </w:r>
    </w:p>
    <w:p w14:paraId="6C5196E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1.投标人具有独立法人资格或独立承担民事责任的能力，具备有效的营业执照（经营范围含食品销售、日用品销售或卡券发行相关业务）；</w:t>
      </w:r>
    </w:p>
    <w:p w14:paraId="119B384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2.投标人资质要求：需持有有效的《食品经营许可证》；</w:t>
      </w:r>
    </w:p>
    <w:p w14:paraId="23AA5BD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</w:t>
      </w:r>
      <w:bookmarkStart w:id="0" w:name="_GoBack"/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投标人业绩（如有）：【根据实际业绩补充，无则填 “无”】</w:t>
      </w:r>
      <w:bookmarkEnd w:id="0"/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；</w:t>
      </w:r>
    </w:p>
    <w:p w14:paraId="3A22517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4.信誉要求：（1）信誉良好，需提供无不良征信承诺书（见附件 7）；（2）未被列入 “信用中国” 网站失信被执行人名单、重大税收违法案件当事人名单，未被列入中国政府采购网政府采购严重失信行为记录名单，需提供上述网站查询结果截图；</w:t>
      </w:r>
    </w:p>
    <w:p w14:paraId="67BF86B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5.与招标人存在利害关系可能影响招标公正性的法人、其他组织或个人，不得参加投标；</w:t>
      </w:r>
    </w:p>
    <w:p w14:paraId="75BE57A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6.本项目不接受联合体投标，不允许分包、不允许转包；一经发现将取消投标人中标资格。</w:t>
      </w:r>
    </w:p>
    <w:p w14:paraId="4B2D363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三、项目报价</w:t>
      </w:r>
    </w:p>
    <w:p w14:paraId="5E2514E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1.报价方式：按附件 2 报价单格式填报，需明确单张电子提货券基础报价（固定为 1000 元 / 张）、每份提货券优惠额度、总报价及溢价率（需单独列明计算结果）；</w:t>
      </w:r>
    </w:p>
    <w:p w14:paraId="11C5326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2.报价要求：（1）单张电子提货券基础报价固定为 1000 元 / 张，总报价 = 单张基础报价 ×139 份（包干总价，包含电子券制作、线上平台运营、线下门店核销、配送服务、售后服务、税费等全部相关费用，一旦中标，不予调整）；（2）投标人须申报一个每份提货券的总优惠额度（单位：元，需为整数），此优惠额度返还在每份提货券中，即实际提供给职工的提货券面值 = 单张基础报价 1000 元 + 优惠额度；示例：投标人每份提货券优惠额度为 10 元，则需提供面值 1010 元的提货券，招标人按每份 1000 元结算；（3）溢价率计算公式：溢价率 =（每份提货券优惠额度 ÷ 单张基础报价 1000 元）×100%（保留 2 位小数）；（4）提货券的具体总张数和每张提货券的面值在供货前由招标人确定；</w:t>
      </w:r>
    </w:p>
    <w:p w14:paraId="7134F3C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3.最高投标限价：139000 元（含税价），投标人总报价不得高于该限价，否则将否决其投标；</w:t>
      </w:r>
    </w:p>
    <w:p w14:paraId="4ABC94D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4.溢价率相关限制：溢价率不得为负数或零，否则视为未响应实质性要求，直接否决投标。</w:t>
      </w:r>
    </w:p>
    <w:p w14:paraId="3F3BD99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四、投标材料提交</w:t>
      </w:r>
    </w:p>
    <w:p w14:paraId="4DAA24D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投标函需经投标人法定代表人或其授权代表签字、盖章；如为授权代表签字，请附授权委托书。内容包括：</w:t>
      </w:r>
    </w:p>
    <w:p w14:paraId="6089BFC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1.投标函（格式见附件 1）；</w:t>
      </w:r>
    </w:p>
    <w:p w14:paraId="2CD3812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2.报价单（格式见附件 2，需明确标注优惠额度、溢价率及计算过程）；</w:t>
      </w:r>
    </w:p>
    <w:p w14:paraId="5BB956F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3.资质证明文件：营业执照副本复印件、《食品经营许可证》复印件；</w:t>
      </w:r>
    </w:p>
    <w:p w14:paraId="57026DB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4.授权委托书（格式见附件 5）及法定代表人、委托代理人身份证复印件（法定代表人参加询价的无需提供授权书，仅提供身份证明扫描件）；</w:t>
      </w:r>
    </w:p>
    <w:p w14:paraId="15B0603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5.投标人简介；</w:t>
      </w:r>
    </w:p>
    <w:p w14:paraId="1DD1B17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6.无不良征信承诺书（提供承诺书，格式见附件 6）；</w:t>
      </w:r>
    </w:p>
    <w:p w14:paraId="1DD4D17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7.信用查询截图：“信用中国” 网站及中国政府采购网相关查询结果截图；</w:t>
      </w:r>
    </w:p>
    <w:p w14:paraId="527B258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8.电子提货券使用流程说明：含线上兑换、线下核销操作指引；</w:t>
      </w:r>
    </w:p>
    <w:p w14:paraId="1AB6F36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9.其他材料（如有）。</w:t>
      </w:r>
    </w:p>
    <w:p w14:paraId="2BD1AB0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注：以上材料每页均需加盖公章。</w:t>
      </w:r>
    </w:p>
    <w:p w14:paraId="4048053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五、采购要求</w:t>
      </w:r>
    </w:p>
    <w:p w14:paraId="5FD0D83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rPr>
          <w:rFonts w:hint="eastAsia" w:ascii="楷体_GB2312" w:hAnsi="楷体_GB2312" w:eastAsia="楷体_GB2312" w:cs="楷体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（一）基本要求</w:t>
      </w:r>
    </w:p>
    <w:p w14:paraId="11DF19F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1.投标人应完全理解招标人的需求，并保证全部响应；</w:t>
      </w:r>
    </w:p>
    <w:p w14:paraId="30EDF23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2.投标人需保证所提交的产品（含电子提货券及兑换商品）不侵犯任何人的知识产权；</w:t>
      </w:r>
    </w:p>
    <w:p w14:paraId="706E96A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3.投标人须严格遵守本文件约定的所有实质性要求，未满足任一实质性要求的，其投标将被否决。</w:t>
      </w:r>
    </w:p>
    <w:p w14:paraId="0F98CDB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（二）核心采购需求（实质性要求）</w:t>
      </w:r>
    </w:p>
    <w:p w14:paraId="3F22DAC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1.工期 / 供货期：中标供应商需在 2026 年 2 月 10 日前完成全部 139 份春节福利电子提货券的生成与交付，交付形式为可直接发放给职工的电子凭证（含兑换指引、使用说明），确保春节前职工可正常兑换；</w:t>
      </w:r>
    </w:p>
    <w:p w14:paraId="6A39360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2.提货凭证及兑换渠道要求：</w:t>
      </w:r>
    </w:p>
    <w:p w14:paraId="2EDC888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（1）凭证类型：电子提货券需支持微信小程序、APP 或短信链接等便捷兑换方式，具备唯一兑换码、面值（1000 元 + 承诺优惠额度）、有效期等清晰标识，可绑定职工个人信息，防止冒用；</w:t>
      </w:r>
    </w:p>
    <w:p w14:paraId="5848747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（2）兑换渠道：</w:t>
      </w:r>
    </w:p>
    <w:p w14:paraId="6C7A8F5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①线上渠道：供应商需提供成熟的线上商城（微信小程序或 APP），职工可登录平台自主选购商品，享受配送到家服务；</w:t>
      </w:r>
    </w:p>
    <w:p w14:paraId="6913CCD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②线下渠道：供应商需为合肥本地知名大型连锁商超（如百大合家福、徽商红府等），在合肥市行政区域内（含庐阳、蜀山、包河、瑶海等主城区域及肥东、肥西、长丰、庐江、巢湖市核心区域）拥有实体经营门店不少于 5 家，单门店营业面积不低于 100㎡，核心商圈门店营业面积不低于 1000㎡（需提供门店清单、详细地址等相关证明材料）；</w:t>
      </w:r>
    </w:p>
    <w:p w14:paraId="4F43F99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③通用规则：电子券需实现 “线上线下通用”，余额实时同步，职工可根据需求灵活选择兑换方式，不设使用壁垒；</w:t>
      </w:r>
    </w:p>
    <w:p w14:paraId="4819D5E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3.适用范围：</w:t>
      </w:r>
    </w:p>
    <w:p w14:paraId="32620AF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（1）线上：兑换范围包括符合春节传统节日习惯的用品（如粮油、干果、糖果、生鲜等）和职工必需的生活用品（如厨用电器、床上用品等），产品池需品类丰富、选择多元，涵盖知名品牌及优质单品；</w:t>
      </w:r>
    </w:p>
    <w:p w14:paraId="49BA36D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（2）线下：门店需备足春节热销商品库存，涵盖生鲜、食品、家居百货等全品类，确保职工到店能兑换到与提货券面值同等价值的商品，不得出现缺货或强制搭配销售的情况；</w:t>
      </w:r>
    </w:p>
    <w:p w14:paraId="041FDB0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4.使用规则：无消费门槛，不强制搭配销售，职工持券可同时享受供应商平台的会员优惠及促销活动，支持多次拆分使用，剩余金额仍可保留至有效期结束；</w:t>
      </w:r>
    </w:p>
    <w:p w14:paraId="4451D59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5.有效期：自电子提货券生成之日起，有效期不少于 36 个月，需在凭证上明确标注起止使用日期；</w:t>
      </w:r>
    </w:p>
    <w:p w14:paraId="3627F01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6.产品与服务质量要求：（1）产品质量：所有兑换产品均为正规厂家生产的合格产品，符合国家质量安全标准，食品类需提供出厂检验证明及合格证，无 “三无” 产品；生活用品需为知名品牌，质量可靠；（2）配送服务（针对线上兑换）：线上兑换需提供送货上门服务，配送范围覆盖合肥市行政区域（含肥东、肥西、长丰、庐江及巢湖市部分区域）；产品包装需简洁美观、具备节日氛围，且防潮防损，运损、丢失或质量问题由供应商无条件更换补偿；（3）门店服务（针对线下兑换）：门店需践行 “鲜度保障” 承诺，生鲜类商品符合新鲜度标准，提供免费加工、打包等便民服务；（4）售后服务：供应商需配备专项售后服务人员，服务时间为每周 7 天、每日 10 小时以上（含法定节假日），通过电话、线上客服等多渠道及时响应职工兑换咨询、订单查询、售后退换等需求，售后问题解决时限不超过 24 小时；</w:t>
      </w:r>
    </w:p>
    <w:p w14:paraId="2E13F41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7.优惠额度兑现要求：中标人需严格按投标文件承诺的优惠额度提供提货券，不得擅自降低面值或变相缩减优惠，否则视为违约。</w:t>
      </w:r>
    </w:p>
    <w:p w14:paraId="6296875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六、评审方法和标准</w:t>
      </w:r>
    </w:p>
    <w:p w14:paraId="3162359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1.本项目采用最高溢价率评标法，核心原则为：在通过初步评审的投标人中，按溢价率由高到低顺序推荐中标候选人，溢价率越高，对职工福利保障越充分，评审优先级越高；</w:t>
      </w:r>
    </w:p>
    <w:p w14:paraId="75A2AA1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2.评审流程及标准：（1）初步评审：包括资格审查（符合性评审）和实质性响应审查，两项审查均需全部通过方可进入详细评审；</w:t>
      </w:r>
    </w:p>
    <w:p w14:paraId="53023EC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①资格审查：依据本文件 “二、资格条件及相关说明” 逐项核对，所有资格条件需全部满足，未满足任一条件的，直接否决投标；</w:t>
      </w:r>
    </w:p>
    <w:p w14:paraId="2656FB5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②实质性响应审查：依据本文件 “五、采购要求” 及其他核心条款逐项核实，重点核查供货期、兑换渠道、产品质量、服务标准、优惠额度兑现承诺等，未满足任一实质性要求的，直接否决投标；同时核查报价单的完整性（是否明确优惠额度、溢价率及计算过程），缺失或计算错误的，按 “不利于投标人” 原则处理（如溢价率计算错误，以较低结果为准；未列明优惠额度的，视为溢价率为零，直接否决）；（2）详细评审：</w:t>
      </w:r>
    </w:p>
    <w:p w14:paraId="3C60FB6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③对通过初步评审的投标人，提取其报价单中的溢价率（以投标人填报且经评审核实的结果为准），按溢价率由高到低的顺序排列，溢价率最高的为第一中标候选人，依次类推；</w:t>
      </w:r>
    </w:p>
    <w:p w14:paraId="1B442AC7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④若多家投标人溢价率相同且为最高值，采用 “现场抽签” 方式确定中标候选人排序，抽签过程全程录像，结果现场公示，杜绝人为干预；</w:t>
      </w:r>
    </w:p>
    <w:p w14:paraId="68EEF12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⑤若投标人承诺的溢价率显著过高（如高于 15%），要求其在评审现场补充提供《优惠额度可行性专项说明》（需附供应链合作协议、成本核算明细、商超让利证明等佐证材料），无法证明优惠额度可实际兑现或证明材料虚假的，直接否决其投标，避免“虚报高溢价后无法履约”；</w:t>
      </w:r>
    </w:p>
    <w:p w14:paraId="425AC32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3.否决条款：（1）总报价高于最高投标限价的；（2）溢价率为负数、零或未按要求填报的；（3）无法证明优惠额度在合理成本范围内可兑现的；（4）未通过初步评审的；</w:t>
      </w:r>
    </w:p>
    <w:p w14:paraId="60142CF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4.中标人确定：第一中标候选人即为最终中标人，其承诺的溢价率、总报价将作为合同的核心组成部分。</w:t>
      </w:r>
    </w:p>
    <w:p w14:paraId="4EAF9E8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七、本项目询价说明</w:t>
      </w:r>
    </w:p>
    <w:p w14:paraId="3715384A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1.投标人可以不对招标人的采购文件做出报价，但一经做出报价，即不可撤回；</w:t>
      </w:r>
    </w:p>
    <w:p w14:paraId="1E4F578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2.如投标人不足三家或通过初步评审的投标人不足三家，招标人有权终止本次询价，且不向各投标人作任何解释。</w:t>
      </w:r>
    </w:p>
    <w:p w14:paraId="52BC591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八、提交响应文件截止时间、地点及相关事宜</w:t>
      </w:r>
    </w:p>
    <w:p w14:paraId="4EDFAFB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1.投标人应根据本询价采购文件内容，于【2026 年 2 月 4 日 15:00】时间前向招标人递交投标文件，否则投标文件将被拒收；</w:t>
      </w:r>
    </w:p>
    <w:p w14:paraId="2068D8DF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2.投标文件须加盖单位公章密封后送至：合肥市瑶海区明光路 46 号东方大厦 22 楼 2217 办公室；</w:t>
      </w:r>
    </w:p>
    <w:p w14:paraId="5475B26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3.逾期送达的或者未送达指定地点、未按要求密封的文件，不予接收；</w:t>
      </w:r>
    </w:p>
    <w:p w14:paraId="61A7BC29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4.开标时间：【2026 年 2 月 4 日 15:00】</w:t>
      </w:r>
    </w:p>
    <w:p w14:paraId="7AAC7DD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九、付款方式</w:t>
      </w:r>
    </w:p>
    <w:p w14:paraId="02FA468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付款方式：对公银行转账。</w:t>
      </w:r>
    </w:p>
    <w:p w14:paraId="1FF7DC1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1.本项目无预付款，供应商完成电子提货券交付并经采购人验收合格（含面值核实、兑换功能测试）后，需在 7 日内开具合法有效的等额增值税发票；</w:t>
      </w:r>
    </w:p>
    <w:p w14:paraId="21131B65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2.采购人收到发票后 15日内，按实际采购数量（139 份）以银行转账方式一次性支付全部款项；</w:t>
      </w:r>
    </w:p>
    <w:p w14:paraId="31EA8B2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3.最终结算金额按实际交付且验收合格的提货券数量 × 单张基础面值（1000 元）核算；</w:t>
      </w:r>
    </w:p>
    <w:p w14:paraId="39CE3B8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4.账户信息如下：</w:t>
      </w:r>
    </w:p>
    <w:p w14:paraId="17B2754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户名：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合肥城市泊车投资管理有限公司工会委员会</w:t>
      </w:r>
    </w:p>
    <w:p w14:paraId="3EACE751">
      <w:pPr>
        <w:widowControl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592" w:lineRule="exact"/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账号：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1302010309200340403</w:t>
      </w:r>
    </w:p>
    <w:p w14:paraId="27B378FB">
      <w:pPr>
        <w:widowControl/>
        <w:numPr>
          <w:ilvl w:val="0"/>
          <w:numId w:val="0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line="592" w:lineRule="exact"/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开户行：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81340100MC5931625X</w:t>
      </w:r>
    </w:p>
    <w:p w14:paraId="73E8089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480" w:firstLineChars="200"/>
        <w:rPr>
          <w:color w:val="000000"/>
          <w:sz w:val="24"/>
          <w:szCs w:val="24"/>
        </w:rPr>
      </w:pPr>
    </w:p>
    <w:p w14:paraId="478A23F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十、补充说明</w:t>
      </w:r>
    </w:p>
    <w:p w14:paraId="2185D898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人提供的与本次询价有关的各类证书、证明、文件、资料等的真实性、合法性由投标人负全责。如发现投标人有弄虚作假（含虚报溢价率、伪造优惠兑现证明材料等）或提供不实信息的行为，无论在投标有效期内还是在合同履约期内，一经发现，将取消其中标资格或终止合同，视为企业不诚信行为，并保留追究其法律责任的权利；</w:t>
      </w:r>
    </w:p>
    <w:p w14:paraId="7DCE9A7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2.中标单位需与合肥城市泊车投资管理有限公司工会委员会签订合同，合同中需明确约定溢价额度的兑现要求及违约责任；</w:t>
      </w:r>
    </w:p>
    <w:p w14:paraId="58C685ED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3.中标候选人无正当理由放弃成交资格、未按交易文件约定签署合同或未按承诺兑现溢价额度的，招标人将视为其不诚信行为，记入企业诚信档案，并有权追究其相应责任（如赔偿招标人重新采购的差价损失）；</w:t>
      </w:r>
    </w:p>
    <w:p w14:paraId="7882D0F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4.履约过程中，若发现中标人提供的提货券面值未达到承诺标准（1000元 + 优惠额度），招标人有权要求其补足差额，并按差额部分的 2 倍向职工赔偿损失。</w:t>
      </w:r>
    </w:p>
    <w:p w14:paraId="33C8489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十一、联系方式</w:t>
      </w:r>
    </w:p>
    <w:p w14:paraId="260A976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48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地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址：合肥市瑶海区明光路 46 号东方大厦 22 楼 2217</w:t>
      </w:r>
    </w:p>
    <w:p w14:paraId="765ED52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办公室联系人：吴一凡</w:t>
      </w:r>
    </w:p>
    <w:p w14:paraId="2FE7EB8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电话：0551-65532736</w:t>
      </w:r>
    </w:p>
    <w:p w14:paraId="1457B24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合肥城市泊车投资管理有限公司工会委员会</w:t>
      </w:r>
    </w:p>
    <w:p w14:paraId="3FF5D711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2026 年 1 月 28 日</w:t>
      </w:r>
    </w:p>
    <w:p w14:paraId="6B2FDC96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</w:p>
    <w:p w14:paraId="09C1CCF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left"/>
        <w:rPr>
          <w:rFonts w:hint="default"/>
          <w:color w:val="000000"/>
          <w:sz w:val="24"/>
          <w:szCs w:val="24"/>
          <w:lang w:val="en-US"/>
        </w:rPr>
      </w:pPr>
      <w:r>
        <w:rPr>
          <w:rFonts w:hint="eastAsia" w:ascii="黑体" w:hAnsi="黑体" w:eastAsia="黑体" w:cs="黑体"/>
          <w:color w:val="000000"/>
          <w:kern w:val="0"/>
          <w:sz w:val="32"/>
          <w:szCs w:val="32"/>
          <w:highlight w:val="none"/>
          <w:lang w:val="en-US" w:eastAsia="zh-CN" w:bidi="ar"/>
        </w:rPr>
        <w:t>附件:</w:t>
      </w:r>
    </w:p>
    <w:p w14:paraId="4E4C63D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1.投标函</w:t>
      </w:r>
    </w:p>
    <w:p w14:paraId="1945550E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2.报价单（含溢价率计算栏目）</w:t>
      </w:r>
    </w:p>
    <w:p w14:paraId="0CFF9850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3.资格审查评审表</w:t>
      </w:r>
    </w:p>
    <w:p w14:paraId="396D58E3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4.实质性响应审查表</w:t>
      </w:r>
    </w:p>
    <w:p w14:paraId="60045D52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5.授权委托书</w:t>
      </w:r>
    </w:p>
    <w:p w14:paraId="5FB3872B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6.无不良征信承诺书</w:t>
      </w:r>
    </w:p>
    <w:p w14:paraId="063B5A4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7.电子提货券使用流程说明模板</w:t>
      </w:r>
    </w:p>
    <w:p w14:paraId="396354A4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leftChars="0" w:right="0" w:rightChars="0" w:firstLine="560" w:firstLineChars="200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ar"/>
        </w:rPr>
        <w:t>8.其他材料如有</w:t>
      </w:r>
    </w:p>
    <w:p w14:paraId="2359247E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</w:rPr>
      </w:pPr>
    </w:p>
    <w:p w14:paraId="2643DF80">
      <w:pPr>
        <w:spacing w:line="592" w:lineRule="exact"/>
        <w:ind w:firstLine="600" w:firstLineChars="200"/>
        <w:rPr>
          <w:rFonts w:hint="eastAsia" w:ascii="Times New Roman" w:hAnsi="Times New Roman" w:eastAsia="黑体" w:cs="Times New Roman"/>
          <w:sz w:val="30"/>
          <w:szCs w:val="30"/>
        </w:rPr>
      </w:pPr>
    </w:p>
    <w:p w14:paraId="6B20C692">
      <w:pPr>
        <w:spacing w:line="592" w:lineRule="exact"/>
        <w:ind w:firstLine="600" w:firstLineChars="200"/>
        <w:rPr>
          <w:rFonts w:hint="eastAsia" w:ascii="Times New Roman" w:hAnsi="Times New Roman" w:eastAsia="黑体" w:cs="Times New Roman"/>
          <w:sz w:val="30"/>
          <w:szCs w:val="30"/>
        </w:rPr>
      </w:pPr>
    </w:p>
    <w:p w14:paraId="790CD898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50FB8744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019CDC7B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2E218CE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F15BDFD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579F4E5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2EF4F89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61623EFB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53BACD07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2E71DC9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0D8CAD49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0A0FF8B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3A68F1D0">
      <w:pPr>
        <w:pStyle w:val="5"/>
        <w:spacing w:line="592" w:lineRule="exact"/>
        <w:ind w:firstLine="643"/>
        <w:rPr>
          <w:rFonts w:hint="eastAsia" w:ascii="Times New Roman" w:hAnsi="Times New Roman" w:eastAsia="黑体" w:cs="Times New Roman"/>
          <w:sz w:val="30"/>
          <w:szCs w:val="30"/>
        </w:rPr>
      </w:pPr>
    </w:p>
    <w:p w14:paraId="568BEB4F">
      <w:pPr>
        <w:spacing w:line="592" w:lineRule="exact"/>
        <w:ind w:firstLine="0" w:firstLineChars="0"/>
        <w:rPr>
          <w:rFonts w:hint="eastAsia" w:ascii="Times New Roman" w:hAnsi="Times New Roman" w:eastAsia="黑体" w:cs="Times New Roman"/>
          <w:sz w:val="30"/>
          <w:szCs w:val="30"/>
        </w:rPr>
      </w:pPr>
      <w:r>
        <w:rPr>
          <w:rFonts w:hint="eastAsia" w:ascii="Times New Roman" w:hAnsi="Times New Roman" w:eastAsia="黑体" w:cs="Times New Roman"/>
          <w:sz w:val="30"/>
          <w:szCs w:val="30"/>
        </w:rPr>
        <w:t>附件1</w:t>
      </w:r>
    </w:p>
    <w:p w14:paraId="255C3B0C">
      <w:pPr>
        <w:spacing w:line="592" w:lineRule="exact"/>
        <w:ind w:firstLine="723" w:firstLineChars="200"/>
        <w:jc w:val="center"/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eastAsia="zh-CN"/>
        </w:rPr>
        <w:t>投标函</w:t>
      </w:r>
    </w:p>
    <w:p w14:paraId="2B600575"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92" w:lineRule="exact"/>
        <w:ind w:firstLine="560" w:firstLineChars="200"/>
        <w:jc w:val="both"/>
        <w:textAlignment w:val="auto"/>
        <w:rPr>
          <w:rFonts w:hint="default" w:ascii="仿宋_GB2312" w:hAnsi="仿宋_GB2312" w:eastAsia="仿宋_GB2312" w:cs="仿宋_GB2312"/>
          <w:color w:val="000000"/>
          <w:sz w:val="28"/>
          <w:szCs w:val="28"/>
          <w:highlight w:val="none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致：</w:t>
      </w:r>
      <w:r>
        <w:rPr>
          <w:rFonts w:hint="eastAsia" w:ascii="仿宋_GB2312" w:eastAsia="仿宋_GB2312" w:hAnsiTheme="minorHAnsi" w:cstheme="minorBidi"/>
          <w:kern w:val="2"/>
          <w:sz w:val="28"/>
          <w:szCs w:val="28"/>
          <w:highlight w:val="none"/>
          <w:u w:val="single"/>
          <w:lang w:val="en-US" w:eastAsia="zh-CN" w:bidi="ar-SA"/>
        </w:rPr>
        <w:t>合肥城市泊车投资管理有限公司</w:t>
      </w:r>
      <w:r>
        <w:rPr>
          <w:rFonts w:hint="eastAsia" w:ascii="仿宋_GB2312" w:eastAsia="仿宋_GB2312" w:cstheme="minorBidi"/>
          <w:kern w:val="2"/>
          <w:sz w:val="28"/>
          <w:szCs w:val="28"/>
          <w:highlight w:val="none"/>
          <w:u w:val="single"/>
          <w:lang w:val="en-US" w:eastAsia="zh-CN" w:bidi="ar-SA"/>
        </w:rPr>
        <w:t>工会委员会</w:t>
      </w:r>
    </w:p>
    <w:p w14:paraId="3DA38498">
      <w:pPr>
        <w:pStyle w:val="1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92" w:lineRule="exact"/>
        <w:ind w:firstLine="560" w:firstLineChars="200"/>
        <w:jc w:val="both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  <w:r>
        <w:rPr>
          <w:rFonts w:hint="eastAsia" w:ascii="仿宋_GB2312" w:eastAsia="仿宋_GB2312" w:hAnsiTheme="minorHAnsi" w:cstheme="minorBidi"/>
          <w:kern w:val="2"/>
          <w:sz w:val="28"/>
          <w:szCs w:val="28"/>
          <w:highlight w:val="none"/>
          <w:lang w:val="en-US" w:eastAsia="zh-CN" w:bidi="ar-SA"/>
        </w:rPr>
        <w:t>经研究合肥城市泊车投资管理有限公司XX项目的采购文件、了解了项目情况后，我单位愿意遵照采购文件中的要求并按照报价单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要求进行报价，保质保量完成该项目期限内的相关服务。</w:t>
      </w:r>
    </w:p>
    <w:p w14:paraId="62D609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．我方保证：</w:t>
      </w:r>
    </w:p>
    <w:p w14:paraId="0E672A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工期响应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文件要求；质量要求响应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文件要求。</w:t>
      </w:r>
    </w:p>
    <w:p w14:paraId="69B37C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．我方承诺除偏差表列出的偏差外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eastAsia="zh-CN"/>
        </w:rPr>
        <w:t>（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如有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eastAsia="zh-CN"/>
        </w:rPr>
        <w:t>）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，我方响应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文件的全部要求。</w:t>
      </w:r>
    </w:p>
    <w:p w14:paraId="70B067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．我方承诺在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文件规定的投标有效期内不撤销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文件。</w:t>
      </w:r>
    </w:p>
    <w:p w14:paraId="10465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. 我方已详细审查全部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kern w:val="0"/>
          <w:position w:val="-1"/>
          <w:sz w:val="28"/>
          <w:szCs w:val="28"/>
          <w:highlight w:val="none"/>
        </w:rPr>
        <w:t>文件，包括全部澄清、修改、答疑补充文件。我们完全理解并同意放弃对这方面有不明及误解的权力。</w:t>
      </w:r>
    </w:p>
    <w:p w14:paraId="3936FD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．如我方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，我方承诺：</w:t>
      </w:r>
    </w:p>
    <w:p w14:paraId="4C97AF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92" w:lineRule="exact"/>
        <w:ind w:lef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（1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到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通知书后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，在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通知书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规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定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期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限内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与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你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方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签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订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；</w:t>
      </w:r>
    </w:p>
    <w:p w14:paraId="568435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92" w:lineRule="exact"/>
        <w:ind w:lef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（2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签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订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不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向你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方提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出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附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加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条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；</w:t>
      </w:r>
    </w:p>
    <w:p w14:paraId="5FE575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592" w:lineRule="exact"/>
        <w:ind w:left="0" w:firstLine="56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约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定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期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限内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完成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合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同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定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全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部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义</w:t>
      </w:r>
      <w:r>
        <w:rPr>
          <w:rFonts w:hint="eastAsia" w:ascii="仿宋_GB2312" w:hAnsi="仿宋_GB2312" w:eastAsia="仿宋_GB2312" w:cs="仿宋_GB2312"/>
          <w:spacing w:val="0"/>
          <w:kern w:val="0"/>
          <w:sz w:val="28"/>
          <w:szCs w:val="28"/>
          <w:highlight w:val="none"/>
        </w:rPr>
        <w:t>务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。</w:t>
      </w:r>
    </w:p>
    <w:p w14:paraId="12C1C7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．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我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方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在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此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声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明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，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所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递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交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文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件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及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有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关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资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料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内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容完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整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、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真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实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和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准</w:t>
      </w:r>
      <w:r>
        <w:rPr>
          <w:rFonts w:hint="eastAsia" w:ascii="仿宋_GB2312" w:hAnsi="仿宋_GB2312" w:eastAsia="仿宋_GB2312" w:cs="仿宋_GB2312"/>
          <w:spacing w:val="-2"/>
          <w:kern w:val="0"/>
          <w:sz w:val="28"/>
          <w:szCs w:val="28"/>
          <w:highlight w:val="none"/>
        </w:rPr>
        <w:t>确</w:t>
      </w:r>
      <w:r>
        <w:rPr>
          <w:rFonts w:hint="eastAsia" w:ascii="仿宋_GB2312" w:hAnsi="仿宋_GB2312" w:eastAsia="仿宋_GB2312" w:cs="仿宋_GB2312"/>
          <w:spacing w:val="-19"/>
          <w:kern w:val="0"/>
          <w:sz w:val="28"/>
          <w:szCs w:val="28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由于我方提供资料不实而造成的责任和后果由我方承担。</w:t>
      </w:r>
    </w:p>
    <w:p w14:paraId="511527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.我方承诺全部响应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文件的各项要求，包括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询价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文件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合同中的实质性要求和条件，除非经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你方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同意，否则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  <w:lang w:val="en-US" w:eastAsia="zh-CN"/>
        </w:rPr>
        <w:t>中标</w:t>
      </w:r>
      <w:r>
        <w:rPr>
          <w:rFonts w:hint="eastAsia" w:ascii="仿宋_GB2312" w:hAnsi="仿宋_GB2312" w:eastAsia="仿宋_GB2312" w:cs="仿宋_GB2312"/>
          <w:sz w:val="28"/>
          <w:szCs w:val="28"/>
          <w:highlight w:val="none"/>
        </w:rPr>
        <w:t>后不得调整合同主要内容。</w:t>
      </w:r>
    </w:p>
    <w:p w14:paraId="4B519B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.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响应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文件的其他组成部分如存在内容不一致的，以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  <w:lang w:val="en-US" w:eastAsia="zh-CN"/>
        </w:rPr>
        <w:t>本询价响应</w:t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highlight w:val="none"/>
        </w:rPr>
        <w:t>函为准。</w:t>
      </w:r>
    </w:p>
    <w:p w14:paraId="0F2C534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</w:p>
    <w:p w14:paraId="024770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jc w:val="right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 xml:space="preserve">         投标单位：        （盖章）  </w:t>
      </w:r>
    </w:p>
    <w:p w14:paraId="5E3348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jc w:val="right"/>
        <w:textAlignment w:val="auto"/>
        <w:rPr>
          <w:rFonts w:ascii="仿宋_GB2312" w:hAnsi="仿宋_GB2312" w:eastAsia="仿宋_GB2312" w:cs="仿宋_GB2312"/>
          <w:color w:val="000000"/>
          <w:sz w:val="28"/>
          <w:szCs w:val="28"/>
          <w:highlight w:val="none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  <w:lang w:val="en-US" w:eastAsia="zh-CN"/>
        </w:rPr>
        <w:t>法定代表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人(或授权代理人)：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>（签字或盖章）</w:t>
      </w:r>
    </w:p>
    <w:p w14:paraId="55CD61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92" w:lineRule="exact"/>
        <w:ind w:firstLine="560" w:firstLineChars="200"/>
        <w:jc w:val="right"/>
        <w:textAlignment w:val="auto"/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  <w:highlight w:val="none"/>
        </w:rPr>
        <w:t xml:space="preserve">        日   期：    年    月   日</w:t>
      </w:r>
    </w:p>
    <w:p w14:paraId="269E1893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Times New Roman" w:hAnsi="Times New Roman" w:eastAsia="黑体" w:cs="Times New Roman"/>
          <w:sz w:val="30"/>
          <w:szCs w:val="30"/>
        </w:rPr>
        <w:t>附件 2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 </w:t>
      </w:r>
    </w:p>
    <w:p w14:paraId="5271AE90">
      <w:pPr>
        <w:spacing w:line="592" w:lineRule="exact"/>
        <w:ind w:firstLine="723" w:firstLineChars="200"/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</w:rPr>
        <w:t>报价单</w:t>
      </w:r>
    </w:p>
    <w:tbl>
      <w:tblPr>
        <w:tblStyle w:val="14"/>
        <w:tblW w:w="843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9"/>
        <w:gridCol w:w="5800"/>
      </w:tblGrid>
      <w:tr w14:paraId="357FD4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4B1AD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投标人名称</w:t>
            </w:r>
          </w:p>
        </w:tc>
        <w:tc>
          <w:tcPr>
            <w:tcW w:w="58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F414A">
            <w:pPr>
              <w:spacing w:line="592" w:lineRule="exact"/>
              <w:ind w:firstLine="560" w:firstLineChars="20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6F8C9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E1DFC5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单张电子提货券  基础报价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DE230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人民币1000元/张</w:t>
            </w:r>
          </w:p>
        </w:tc>
      </w:tr>
      <w:tr w14:paraId="3A393E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BE493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每份提货券      优惠额度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D537C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人民币______元（大写：__________________）</w:t>
            </w:r>
          </w:p>
        </w:tc>
      </w:tr>
      <w:tr w14:paraId="1D18A3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916F6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提货券实际面值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B05EB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人民币______元/张（1000元+优惠额度）</w:t>
            </w:r>
          </w:p>
        </w:tc>
      </w:tr>
      <w:tr w14:paraId="19539E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352E5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采购总数量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509EC4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139份</w:t>
            </w:r>
          </w:p>
        </w:tc>
      </w:tr>
      <w:tr w14:paraId="0C528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9D473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总报价（含税）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16FA2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小写：人民币______元（1000元/张×139份）大写：人民币__________________</w:t>
            </w:r>
          </w:p>
        </w:tc>
      </w:tr>
      <w:tr w14:paraId="4EA483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CB56D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溢价率计算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E653A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溢价率=（优惠额度÷1000元）×100%=______%（保留2位小数）</w:t>
            </w:r>
          </w:p>
        </w:tc>
      </w:tr>
      <w:tr w14:paraId="504CB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7" w:hRule="atLeast"/>
          <w:jc w:val="center"/>
        </w:trPr>
        <w:tc>
          <w:tcPr>
            <w:tcW w:w="26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7FAB1B3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  <w:p w14:paraId="4963BB9C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  <w:p w14:paraId="0FB30248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5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48482C9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 总报价为包干价，包含电子券制作、运营、核销、配送、售后、税费等全部费用，中标后不予调整；2. 优惠额度为正数，需实际兑现到提货券面值中，不得变相缩减；3. 本报价单需加盖投标单位公章方为有效。</w:t>
            </w:r>
          </w:p>
        </w:tc>
      </w:tr>
      <w:tr w14:paraId="09357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7" w:hRule="atLeast"/>
          <w:jc w:val="center"/>
        </w:trPr>
        <w:tc>
          <w:tcPr>
            <w:tcW w:w="843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8AF10CF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both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注：以上费用包含XXX等所有费用。</w:t>
            </w:r>
          </w:p>
          <w:p w14:paraId="17EEE496">
            <w:pPr>
              <w:keepNext w:val="0"/>
              <w:keepLines w:val="0"/>
              <w:widowControl/>
              <w:suppressLineNumbers w:val="0"/>
              <w:spacing w:line="592" w:lineRule="exact"/>
              <w:ind w:firstLine="560" w:firstLineChars="200"/>
              <w:jc w:val="both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其他说明：（注：不得违反招标文件实质性内容）</w:t>
            </w:r>
          </w:p>
        </w:tc>
      </w:tr>
    </w:tbl>
    <w:p w14:paraId="16E47C1C">
      <w:pPr>
        <w:snapToGrid w:val="0"/>
        <w:spacing w:line="592" w:lineRule="exact"/>
        <w:ind w:left="0" w:firstLine="482" w:firstLineChars="200"/>
        <w:jc w:val="center"/>
        <w:rPr>
          <w:rFonts w:hint="eastAsia" w:ascii="仿宋" w:hAnsi="仿宋" w:eastAsia="仿宋" w:cs="仿宋"/>
          <w:b/>
          <w:bCs/>
          <w:sz w:val="24"/>
          <w:highlight w:val="none"/>
        </w:rPr>
      </w:pPr>
    </w:p>
    <w:p w14:paraId="512B34FD">
      <w:pPr>
        <w:spacing w:line="592" w:lineRule="exact"/>
        <w:ind w:firstLine="482" w:firstLineChars="200"/>
        <w:rPr>
          <w:rFonts w:hint="eastAsia" w:ascii="仿宋" w:hAnsi="仿宋" w:eastAsia="仿宋" w:cs="仿宋"/>
          <w:b/>
          <w:bCs/>
          <w:sz w:val="24"/>
          <w:highlight w:val="none"/>
        </w:rPr>
      </w:pPr>
      <w:r>
        <w:rPr>
          <w:rFonts w:hint="eastAsia" w:ascii="仿宋" w:hAnsi="仿宋" w:eastAsia="仿宋" w:cs="仿宋"/>
          <w:b/>
          <w:bCs/>
          <w:sz w:val="24"/>
          <w:highlight w:val="none"/>
        </w:rPr>
        <w:t>投标单位（盖章）：                             日期：</w:t>
      </w:r>
    </w:p>
    <w:p w14:paraId="04F66C86">
      <w:pPr>
        <w:spacing w:line="592" w:lineRule="exact"/>
        <w:ind w:firstLine="0" w:firstLineChars="0"/>
        <w:rPr>
          <w:rFonts w:hint="eastAsia" w:ascii="Times New Roman" w:hAnsi="Times New Roman" w:eastAsia="黑体" w:cs="Times New Roman"/>
          <w:sz w:val="30"/>
          <w:szCs w:val="30"/>
        </w:rPr>
      </w:pPr>
      <w:r>
        <w:rPr>
          <w:rFonts w:hint="eastAsia" w:ascii="Times New Roman" w:hAnsi="Times New Roman" w:eastAsia="黑体" w:cs="Times New Roman"/>
          <w:sz w:val="30"/>
          <w:szCs w:val="30"/>
        </w:rPr>
        <w:t xml:space="preserve">附件 3 </w:t>
      </w:r>
    </w:p>
    <w:p w14:paraId="1EB298A9">
      <w:pPr>
        <w:pStyle w:val="12"/>
        <w:widowControl/>
        <w:spacing w:line="592" w:lineRule="exact"/>
        <w:ind w:firstLine="0" w:firstLineChars="0"/>
        <w:jc w:val="center"/>
        <w:rPr>
          <w:rFonts w:hint="eastAsia" w:ascii="Times New Roman" w:hAnsi="Times New Roman" w:eastAsia="黑体" w:cs="Times New Roman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highlight w:val="none"/>
          <w:lang w:bidi="ar"/>
        </w:rPr>
        <w:t>资格审查评审表</w:t>
      </w:r>
    </w:p>
    <w:tbl>
      <w:tblPr>
        <w:tblStyle w:val="14"/>
        <w:tblpPr w:leftFromText="180" w:rightFromText="180" w:vertAnchor="text" w:horzAnchor="page" w:tblpX="1884" w:tblpY="785"/>
        <w:tblOverlap w:val="never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0"/>
        <w:gridCol w:w="1210"/>
        <w:gridCol w:w="3105"/>
        <w:gridCol w:w="1635"/>
        <w:gridCol w:w="1650"/>
      </w:tblGrid>
      <w:tr w14:paraId="373928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8" w:hRule="atLeast"/>
          <w:jc w:val="center"/>
        </w:trPr>
        <w:tc>
          <w:tcPr>
            <w:tcW w:w="900" w:type="dxa"/>
            <w:tcBorders>
              <w:bottom w:val="single" w:color="auto" w:sz="4" w:space="0"/>
            </w:tcBorders>
            <w:noWrap w:val="0"/>
            <w:vAlign w:val="center"/>
          </w:tcPr>
          <w:p w14:paraId="4824AEAF">
            <w:pPr>
              <w:adjustRightInd w:val="0"/>
              <w:snapToGrid w:val="0"/>
              <w:spacing w:line="592" w:lineRule="exact"/>
              <w:ind w:right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序号</w:t>
            </w:r>
          </w:p>
        </w:tc>
        <w:tc>
          <w:tcPr>
            <w:tcW w:w="1210" w:type="dxa"/>
            <w:tcBorders>
              <w:bottom w:val="single" w:color="auto" w:sz="4" w:space="0"/>
            </w:tcBorders>
            <w:noWrap w:val="0"/>
            <w:vAlign w:val="center"/>
          </w:tcPr>
          <w:p w14:paraId="3F5276A4">
            <w:pPr>
              <w:jc w:val="center"/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实质性指标</w:t>
            </w:r>
          </w:p>
          <w:p w14:paraId="4882812E">
            <w:pPr>
              <w:adjustRightInd w:val="0"/>
              <w:snapToGrid w:val="0"/>
              <w:spacing w:line="592" w:lineRule="exact"/>
              <w:ind w:right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名称</w:t>
            </w:r>
          </w:p>
        </w:tc>
        <w:tc>
          <w:tcPr>
            <w:tcW w:w="3105" w:type="dxa"/>
            <w:tcBorders>
              <w:bottom w:val="single" w:color="auto" w:sz="4" w:space="0"/>
            </w:tcBorders>
            <w:noWrap w:val="0"/>
            <w:vAlign w:val="center"/>
          </w:tcPr>
          <w:p w14:paraId="698F9316">
            <w:pPr>
              <w:adjustRightInd w:val="0"/>
              <w:snapToGrid w:val="0"/>
              <w:spacing w:line="592" w:lineRule="exact"/>
              <w:ind w:right="0" w:firstLine="0" w:firstLineChars="0"/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指标要求</w:t>
            </w:r>
          </w:p>
        </w:tc>
        <w:tc>
          <w:tcPr>
            <w:tcW w:w="1635" w:type="dxa"/>
            <w:tcBorders>
              <w:bottom w:val="single" w:color="auto" w:sz="4" w:space="0"/>
            </w:tcBorders>
            <w:noWrap w:val="0"/>
            <w:vAlign w:val="center"/>
          </w:tcPr>
          <w:p w14:paraId="69CEB111">
            <w:pPr>
              <w:adjustRightInd w:val="0"/>
              <w:snapToGrid w:val="0"/>
              <w:spacing w:line="592" w:lineRule="exact"/>
              <w:ind w:right="0" w:firstLine="0" w:firstLineChars="0"/>
              <w:jc w:val="both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是否通过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（√/×）</w:t>
            </w:r>
          </w:p>
        </w:tc>
        <w:tc>
          <w:tcPr>
            <w:tcW w:w="1650" w:type="dxa"/>
            <w:tcBorders>
              <w:bottom w:val="single" w:color="auto" w:sz="4" w:space="0"/>
            </w:tcBorders>
            <w:noWrap w:val="0"/>
            <w:vAlign w:val="center"/>
          </w:tcPr>
          <w:p w14:paraId="5A52D39A">
            <w:pPr>
              <w:adjustRightInd w:val="0"/>
              <w:snapToGrid w:val="0"/>
              <w:spacing w:line="592" w:lineRule="exact"/>
              <w:ind w:right="0" w:firstLine="0" w:firstLineChars="0"/>
              <w:jc w:val="both"/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8"/>
                <w:szCs w:val="28"/>
                <w:highlight w:val="none"/>
              </w:rPr>
              <w:t>响应文件格式及提交资料要求</w:t>
            </w:r>
          </w:p>
        </w:tc>
      </w:tr>
      <w:tr w14:paraId="590F5C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  <w:jc w:val="center"/>
        </w:trPr>
        <w:tc>
          <w:tcPr>
            <w:tcW w:w="900" w:type="dxa"/>
            <w:tcBorders>
              <w:bottom w:val="single" w:color="auto" w:sz="4" w:space="0"/>
            </w:tcBorders>
            <w:noWrap w:val="0"/>
            <w:vAlign w:val="center"/>
          </w:tcPr>
          <w:p w14:paraId="6F8E516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1</w:t>
            </w:r>
          </w:p>
        </w:tc>
        <w:tc>
          <w:tcPr>
            <w:tcW w:w="1210" w:type="dxa"/>
            <w:tcBorders>
              <w:bottom w:val="single" w:color="auto" w:sz="4" w:space="0"/>
            </w:tcBorders>
            <w:noWrap w:val="0"/>
            <w:vAlign w:val="center"/>
          </w:tcPr>
          <w:p w14:paraId="5FA00C92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投标函</w:t>
            </w:r>
          </w:p>
        </w:tc>
        <w:tc>
          <w:tcPr>
            <w:tcW w:w="3105" w:type="dxa"/>
            <w:tcBorders>
              <w:bottom w:val="single" w:color="auto" w:sz="4" w:space="0"/>
            </w:tcBorders>
            <w:noWrap w:val="0"/>
            <w:vAlign w:val="center"/>
          </w:tcPr>
          <w:p w14:paraId="5F25242D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符合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采购文件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要求</w:t>
            </w:r>
          </w:p>
        </w:tc>
        <w:tc>
          <w:tcPr>
            <w:tcW w:w="1635" w:type="dxa"/>
            <w:tcBorders>
              <w:bottom w:val="single" w:color="auto" w:sz="4" w:space="0"/>
            </w:tcBorders>
            <w:noWrap w:val="0"/>
            <w:vAlign w:val="center"/>
          </w:tcPr>
          <w:p w14:paraId="2ED986D0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tcBorders>
              <w:bottom w:val="single" w:color="auto" w:sz="4" w:space="0"/>
            </w:tcBorders>
            <w:noWrap w:val="0"/>
            <w:vAlign w:val="center"/>
          </w:tcPr>
          <w:p w14:paraId="4ACA9DA5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是否按照附件1提供</w:t>
            </w:r>
          </w:p>
        </w:tc>
      </w:tr>
      <w:tr w14:paraId="4D1F1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9" w:hRule="atLeast"/>
          <w:jc w:val="center"/>
        </w:trPr>
        <w:tc>
          <w:tcPr>
            <w:tcW w:w="900" w:type="dxa"/>
            <w:noWrap w:val="0"/>
            <w:vAlign w:val="center"/>
          </w:tcPr>
          <w:p w14:paraId="6D23916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1210" w:type="dxa"/>
            <w:noWrap w:val="0"/>
            <w:vAlign w:val="center"/>
          </w:tcPr>
          <w:p w14:paraId="5A3E0670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报价单</w:t>
            </w:r>
          </w:p>
        </w:tc>
        <w:tc>
          <w:tcPr>
            <w:tcW w:w="3105" w:type="dxa"/>
            <w:noWrap w:val="0"/>
            <w:vAlign w:val="center"/>
          </w:tcPr>
          <w:p w14:paraId="75B872A3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≤最高投标限价</w:t>
            </w:r>
          </w:p>
        </w:tc>
        <w:tc>
          <w:tcPr>
            <w:tcW w:w="1635" w:type="dxa"/>
            <w:noWrap w:val="0"/>
            <w:vAlign w:val="center"/>
          </w:tcPr>
          <w:p w14:paraId="3E31084B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486426DC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是否提供，且符合要求</w:t>
            </w:r>
          </w:p>
        </w:tc>
      </w:tr>
      <w:tr w14:paraId="12BAF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atLeast"/>
          <w:jc w:val="center"/>
        </w:trPr>
        <w:tc>
          <w:tcPr>
            <w:tcW w:w="900" w:type="dxa"/>
            <w:noWrap w:val="0"/>
            <w:vAlign w:val="center"/>
          </w:tcPr>
          <w:p w14:paraId="0F98A79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3</w:t>
            </w:r>
          </w:p>
        </w:tc>
        <w:tc>
          <w:tcPr>
            <w:tcW w:w="1210" w:type="dxa"/>
            <w:noWrap w:val="0"/>
            <w:vAlign w:val="center"/>
          </w:tcPr>
          <w:p w14:paraId="2389D8CD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授权委托书或法人身份证复印件</w:t>
            </w:r>
          </w:p>
        </w:tc>
        <w:tc>
          <w:tcPr>
            <w:tcW w:w="3105" w:type="dxa"/>
            <w:noWrap w:val="0"/>
            <w:vAlign w:val="center"/>
          </w:tcPr>
          <w:p w14:paraId="225EACB3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  <w:tc>
          <w:tcPr>
            <w:tcW w:w="1635" w:type="dxa"/>
            <w:noWrap w:val="0"/>
            <w:vAlign w:val="center"/>
          </w:tcPr>
          <w:p w14:paraId="4F93010E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30D1B6B1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</w:tr>
      <w:tr w14:paraId="76595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3" w:hRule="atLeast"/>
          <w:jc w:val="center"/>
        </w:trPr>
        <w:tc>
          <w:tcPr>
            <w:tcW w:w="900" w:type="dxa"/>
            <w:noWrap w:val="0"/>
            <w:vAlign w:val="center"/>
          </w:tcPr>
          <w:p w14:paraId="034BB513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4</w:t>
            </w:r>
          </w:p>
        </w:tc>
        <w:tc>
          <w:tcPr>
            <w:tcW w:w="1210" w:type="dxa"/>
            <w:noWrap w:val="0"/>
            <w:vAlign w:val="center"/>
          </w:tcPr>
          <w:p w14:paraId="4A1E0E8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食品经营许可证</w:t>
            </w:r>
          </w:p>
        </w:tc>
        <w:tc>
          <w:tcPr>
            <w:tcW w:w="3105" w:type="dxa"/>
            <w:noWrap w:val="0"/>
            <w:vAlign w:val="center"/>
          </w:tcPr>
          <w:p w14:paraId="53F991CD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有效，在有效期内</w:t>
            </w:r>
          </w:p>
        </w:tc>
        <w:tc>
          <w:tcPr>
            <w:tcW w:w="1635" w:type="dxa"/>
            <w:noWrap w:val="0"/>
            <w:vAlign w:val="center"/>
          </w:tcPr>
          <w:p w14:paraId="5A54A0B9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4B722E4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提供复印件（加盖公章），需显示有效期限</w:t>
            </w:r>
          </w:p>
        </w:tc>
      </w:tr>
      <w:tr w14:paraId="79210D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0" w:hRule="atLeast"/>
          <w:jc w:val="center"/>
        </w:trPr>
        <w:tc>
          <w:tcPr>
            <w:tcW w:w="900" w:type="dxa"/>
            <w:noWrap w:val="0"/>
            <w:vAlign w:val="center"/>
          </w:tcPr>
          <w:p w14:paraId="6CA0790B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5</w:t>
            </w:r>
          </w:p>
        </w:tc>
        <w:tc>
          <w:tcPr>
            <w:tcW w:w="1210" w:type="dxa"/>
            <w:noWrap w:val="0"/>
            <w:vAlign w:val="center"/>
          </w:tcPr>
          <w:p w14:paraId="7D1290F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营业执照</w:t>
            </w:r>
          </w:p>
        </w:tc>
        <w:tc>
          <w:tcPr>
            <w:tcW w:w="3105" w:type="dxa"/>
            <w:noWrap w:val="0"/>
            <w:vAlign w:val="center"/>
          </w:tcPr>
          <w:p w14:paraId="735DFD90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有效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,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经营范围含食品销售、日用品销售或卡券发行相关业务</w:t>
            </w:r>
          </w:p>
        </w:tc>
        <w:tc>
          <w:tcPr>
            <w:tcW w:w="1635" w:type="dxa"/>
            <w:noWrap w:val="0"/>
            <w:vAlign w:val="center"/>
          </w:tcPr>
          <w:p w14:paraId="7CC19E46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20C1D75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提供副本复印件（加盖公章），需显示有效期限</w:t>
            </w:r>
          </w:p>
        </w:tc>
      </w:tr>
      <w:tr w14:paraId="52B91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5" w:hRule="atLeast"/>
          <w:jc w:val="center"/>
        </w:trPr>
        <w:tc>
          <w:tcPr>
            <w:tcW w:w="900" w:type="dxa"/>
            <w:noWrap w:val="0"/>
            <w:vAlign w:val="center"/>
          </w:tcPr>
          <w:p w14:paraId="759CF299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6</w:t>
            </w:r>
          </w:p>
        </w:tc>
        <w:tc>
          <w:tcPr>
            <w:tcW w:w="1210" w:type="dxa"/>
            <w:noWrap w:val="0"/>
            <w:vAlign w:val="center"/>
          </w:tcPr>
          <w:p w14:paraId="2D59654A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信用查询截图</w:t>
            </w:r>
          </w:p>
        </w:tc>
        <w:tc>
          <w:tcPr>
            <w:tcW w:w="3105" w:type="dxa"/>
            <w:noWrap w:val="0"/>
            <w:vAlign w:val="center"/>
          </w:tcPr>
          <w:p w14:paraId="3361F091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未被列入 “信用中国” 失信被执行人名单、重大税收违法案件当事人名单；未被列入中国政府采购网政府采购严重失信行为记录名单</w:t>
            </w:r>
          </w:p>
        </w:tc>
        <w:tc>
          <w:tcPr>
            <w:tcW w:w="1635" w:type="dxa"/>
            <w:noWrap w:val="0"/>
            <w:vAlign w:val="center"/>
          </w:tcPr>
          <w:p w14:paraId="28B5D21F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noWrap w:val="0"/>
            <w:vAlign w:val="center"/>
          </w:tcPr>
          <w:p w14:paraId="407EFE29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提供查询日期为投标截止日前 1 个月内的截图（加盖公章）</w:t>
            </w:r>
          </w:p>
        </w:tc>
      </w:tr>
      <w:tr w14:paraId="078D59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  <w:jc w:val="center"/>
        </w:trPr>
        <w:tc>
          <w:tcPr>
            <w:tcW w:w="900" w:type="dxa"/>
            <w:shd w:val="clear" w:color="auto" w:fill="auto"/>
            <w:noWrap w:val="0"/>
            <w:vAlign w:val="center"/>
          </w:tcPr>
          <w:p w14:paraId="6470BF73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7</w:t>
            </w:r>
          </w:p>
        </w:tc>
        <w:tc>
          <w:tcPr>
            <w:tcW w:w="1210" w:type="dxa"/>
            <w:shd w:val="clear" w:color="auto" w:fill="auto"/>
            <w:noWrap w:val="0"/>
            <w:vAlign w:val="center"/>
          </w:tcPr>
          <w:p w14:paraId="01385793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zh-CN" w:eastAsia="zh-CN"/>
              </w:rPr>
              <w:t>无不良征信承诺书</w:t>
            </w:r>
          </w:p>
        </w:tc>
        <w:tc>
          <w:tcPr>
            <w:tcW w:w="3105" w:type="dxa"/>
            <w:shd w:val="clear" w:color="auto" w:fill="auto"/>
            <w:noWrap w:val="0"/>
            <w:vAlign w:val="center"/>
          </w:tcPr>
          <w:p w14:paraId="7C7E7C0C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符合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采购文件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eastAsia="zh-CN"/>
              </w:rPr>
              <w:t>要求</w:t>
            </w:r>
          </w:p>
        </w:tc>
        <w:tc>
          <w:tcPr>
            <w:tcW w:w="1635" w:type="dxa"/>
            <w:shd w:val="clear" w:color="auto" w:fill="auto"/>
            <w:noWrap w:val="0"/>
            <w:vAlign w:val="center"/>
          </w:tcPr>
          <w:p w14:paraId="37A835C4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shd w:val="clear" w:color="auto" w:fill="auto"/>
            <w:noWrap w:val="0"/>
            <w:vAlign w:val="center"/>
          </w:tcPr>
          <w:p w14:paraId="339DA256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是否按照附件7提供</w:t>
            </w:r>
          </w:p>
        </w:tc>
      </w:tr>
      <w:tr w14:paraId="73284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6" w:hRule="atLeast"/>
          <w:jc w:val="center"/>
        </w:trPr>
        <w:tc>
          <w:tcPr>
            <w:tcW w:w="900" w:type="dxa"/>
            <w:shd w:val="clear" w:color="auto" w:fill="auto"/>
            <w:noWrap w:val="0"/>
            <w:vAlign w:val="center"/>
          </w:tcPr>
          <w:p w14:paraId="70038CF5">
            <w:pPr>
              <w:spacing w:line="592" w:lineRule="exact"/>
              <w:ind w:right="0" w:rightChars="0" w:firstLine="0" w:firstLineChars="0"/>
              <w:jc w:val="center"/>
              <w:rPr>
                <w:rFonts w:hint="default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8</w:t>
            </w:r>
          </w:p>
        </w:tc>
        <w:tc>
          <w:tcPr>
            <w:tcW w:w="1210" w:type="dxa"/>
            <w:shd w:val="clear" w:color="auto" w:fill="auto"/>
            <w:noWrap w:val="0"/>
            <w:vAlign w:val="center"/>
          </w:tcPr>
          <w:p w14:paraId="353DA50D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业绩等等</w:t>
            </w:r>
          </w:p>
          <w:p w14:paraId="64A1BEE2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（如有）</w:t>
            </w:r>
          </w:p>
        </w:tc>
        <w:tc>
          <w:tcPr>
            <w:tcW w:w="3105" w:type="dxa"/>
            <w:shd w:val="clear" w:color="auto" w:fill="auto"/>
            <w:noWrap w:val="0"/>
            <w:vAlign w:val="center"/>
          </w:tcPr>
          <w:p w14:paraId="694ABB2A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  <w:tc>
          <w:tcPr>
            <w:tcW w:w="1635" w:type="dxa"/>
            <w:shd w:val="clear" w:color="auto" w:fill="auto"/>
            <w:noWrap w:val="0"/>
            <w:vAlign w:val="center"/>
          </w:tcPr>
          <w:p w14:paraId="26CEE0CD">
            <w:pPr>
              <w:spacing w:line="592" w:lineRule="exact"/>
              <w:ind w:right="0" w:rightChars="0" w:firstLine="420" w:firstLineChars="20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</w:p>
        </w:tc>
        <w:tc>
          <w:tcPr>
            <w:tcW w:w="1650" w:type="dxa"/>
            <w:shd w:val="clear" w:color="auto" w:fill="auto"/>
            <w:noWrap w:val="0"/>
            <w:vAlign w:val="center"/>
          </w:tcPr>
          <w:p w14:paraId="4B4EE974">
            <w:pPr>
              <w:spacing w:line="592" w:lineRule="exact"/>
              <w:ind w:right="0" w:rightChars="0" w:firstLine="0" w:firstLineChars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是否提供</w:t>
            </w:r>
          </w:p>
        </w:tc>
      </w:tr>
      <w:tr w14:paraId="2BB9C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55" w:hRule="atLeast"/>
          <w:jc w:val="center"/>
        </w:trPr>
        <w:tc>
          <w:tcPr>
            <w:tcW w:w="8500" w:type="dxa"/>
            <w:gridSpan w:val="5"/>
            <w:shd w:val="clear" w:color="auto" w:fill="auto"/>
            <w:noWrap w:val="0"/>
            <w:vAlign w:val="center"/>
          </w:tcPr>
          <w:p w14:paraId="13B43FBC">
            <w:pPr>
              <w:pStyle w:val="7"/>
              <w:spacing w:before="0" w:line="592" w:lineRule="exact"/>
              <w:ind w:firstLine="420" w:firstLineChars="200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评审指标通过标准：</w:t>
            </w:r>
          </w:p>
          <w:p w14:paraId="58C6C316">
            <w:pPr>
              <w:pStyle w:val="7"/>
              <w:spacing w:before="0" w:line="592" w:lineRule="exact"/>
              <w:ind w:firstLine="420" w:firstLineChars="200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（1）资格审查采用定性方法，符合性评审，所有评审选项必须全部通过方为合格。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审查通过可“√”“是”“通过”，审查不通过可“×”“否”“不通过”。</w:t>
            </w:r>
          </w:p>
          <w:p w14:paraId="7E9EFB43">
            <w:pPr>
              <w:adjustRightInd w:val="0"/>
              <w:snapToGrid w:val="0"/>
              <w:spacing w:line="592" w:lineRule="exact"/>
              <w:ind w:right="0" w:firstLine="420" w:firstLineChars="200"/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评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审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委员会根据表中所列各项指标对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是否为有效标进行评审，未列入上表中的指标不得作为废标依据。符合评审指标通过标准的，为有效投标。未通过评审的投标人将不参与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详细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评审。</w:t>
            </w:r>
          </w:p>
          <w:p w14:paraId="39546597">
            <w:pPr>
              <w:adjustRightInd w:val="0"/>
              <w:snapToGrid w:val="0"/>
              <w:spacing w:line="592" w:lineRule="exact"/>
              <w:ind w:firstLine="420" w:firstLineChars="200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  <w:highlight w:val="none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（2）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提供的资料不全、不清楚、超出有效期等情况，将由评审委员会按照对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不利的解释去理解，由此产生的一切后果由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  <w:lang w:val="en-US" w:eastAsia="zh-CN"/>
              </w:rPr>
              <w:t>投标人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highlight w:val="none"/>
              </w:rPr>
              <w:t>自行承担。</w:t>
            </w:r>
          </w:p>
        </w:tc>
      </w:tr>
    </w:tbl>
    <w:p w14:paraId="128AA335">
      <w:pPr>
        <w:pStyle w:val="5"/>
        <w:spacing w:line="592" w:lineRule="exact"/>
        <w:ind w:left="0" w:leftChars="0" w:firstLine="562" w:firstLineChars="2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highlight w:val="none"/>
          <w:lang w:val="en-US" w:eastAsia="zh-CN"/>
        </w:rPr>
        <w:t>评审人员会签：</w:t>
      </w:r>
    </w:p>
    <w:p w14:paraId="66EC015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00" w:firstLineChars="200"/>
        <w:rPr>
          <w:rFonts w:hint="eastAsia" w:ascii="Times New Roman" w:hAnsi="Times New Roman" w:eastAsia="黑体" w:cs="Times New Roman"/>
          <w:b w:val="0"/>
          <w:bCs w:val="0"/>
          <w:kern w:val="2"/>
          <w:sz w:val="30"/>
          <w:szCs w:val="30"/>
          <w:lang w:val="en-US" w:eastAsia="zh-CN" w:bidi="ar-SA"/>
        </w:rPr>
        <w:sectPr>
          <w:pgSz w:w="11906" w:h="16838"/>
          <w:pgMar w:top="1440" w:right="1800" w:bottom="1440" w:left="1800" w:header="851" w:footer="992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</w:p>
    <w:p w14:paraId="2730E32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rPr>
          <w:rFonts w:hint="eastAsia" w:ascii="Times New Roman" w:hAnsi="Times New Roman" w:eastAsia="黑体" w:cs="Times New Roman"/>
          <w:b w:val="0"/>
          <w:bCs w:val="0"/>
          <w:kern w:val="2"/>
          <w:sz w:val="30"/>
          <w:szCs w:val="30"/>
          <w:lang w:val="en-US" w:eastAsia="zh-CN" w:bidi="ar-SA"/>
        </w:rPr>
      </w:pPr>
      <w:r>
        <w:rPr>
          <w:rFonts w:hint="eastAsia" w:ascii="Times New Roman" w:hAnsi="Times New Roman" w:eastAsia="黑体" w:cs="Times New Roman"/>
          <w:b w:val="0"/>
          <w:bCs w:val="0"/>
          <w:kern w:val="2"/>
          <w:sz w:val="30"/>
          <w:szCs w:val="30"/>
          <w:lang w:val="en-US" w:eastAsia="zh-CN" w:bidi="ar-SA"/>
        </w:rPr>
        <w:t>附件 4</w:t>
      </w:r>
    </w:p>
    <w:p w14:paraId="4BE8322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3" w:firstLineChars="200"/>
        <w:jc w:val="center"/>
        <w:rPr>
          <w:rFonts w:hint="eastAsia" w:ascii="仿宋_GB2312" w:hAnsi="仿宋_GB2312" w:eastAsia="仿宋_GB2312" w:cs="仿宋_GB2312"/>
          <w:b/>
          <w:bCs w:val="0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 w:val="0"/>
          <w:kern w:val="0"/>
          <w:sz w:val="32"/>
          <w:szCs w:val="32"/>
          <w:highlight w:val="none"/>
          <w:lang w:val="en-US" w:eastAsia="zh-CN" w:bidi="ar"/>
        </w:rPr>
        <w:t>实质性响应审查表</w:t>
      </w:r>
    </w:p>
    <w:tbl>
      <w:tblPr>
        <w:tblStyle w:val="14"/>
        <w:tblW w:w="10525" w:type="dxa"/>
        <w:tblInd w:w="-97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1250"/>
        <w:gridCol w:w="3500"/>
        <w:gridCol w:w="1250"/>
        <w:gridCol w:w="2787"/>
        <w:gridCol w:w="800"/>
      </w:tblGrid>
      <w:tr w14:paraId="5A28F8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B91ED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序号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47513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实质性 要求类别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24960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具体要求内容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27BB9A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是否响应（√/×）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DC6C1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核查依据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A3C223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备注</w:t>
            </w:r>
          </w:p>
        </w:tc>
      </w:tr>
      <w:tr w14:paraId="64F90C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ABBF60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1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42174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供货期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EE3E141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 xml:space="preserve">2026 </w:t>
            </w: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年 2 月 10 日前完成 139 份电子提货券交付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4D0F351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F20BE6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投标函及相关承诺文件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2B12BF4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AEB5E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2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AB3AE8E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2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269DAAC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电子提货券凭证 要求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966C34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支持微信小程序 / APP / 短信链接兑换，有唯一兑换码、面值、有效期，可绑定个人信息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50F84C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A58D52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电子提货券使用流程说明及相关证明材料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0E01EA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92C61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B9F5EEB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BA4C3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线上兑换渠道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CABD65C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提供成熟线上商城（微信小程序 / APP），支持配送到家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D34A10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CB0F0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线上平台截图、配送方案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10DF55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132A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F83600D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4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8890B5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线下兑换渠道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BDE9E1F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合肥本地大型连锁商超，合肥市行政区域内实体门店不少于 5 家，单门店面积≥100㎡，核心商圈门店≥1000㎡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B4F455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97E624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门店清单、地址、营业执照备案信息、门店照片等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F7E3F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3E6C7B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4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50E6961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5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8DF177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线上线下通用规则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1E3621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电子券线上线下通用，余额实时同步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7B211EF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8E3FE7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使用流程说明及相关承诺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468B0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752C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7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D202356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41B8D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商品兑换范围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0214405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线上覆盖春节传统用品及职工生活用品，线下门店商品品类齐全，无缺货或强制搭配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E8938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8CF13D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产品目录及价格表、门店承诺函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E17933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3A68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623CDD0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7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13BEBA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使用规则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A724A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无消费门槛，支持拆分使用，可享受会员优惠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727FFE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620AE0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使用流程说明及相关承诺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6361FB0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500137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A9C475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8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0AB5F3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有效期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128EB5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提货券有效期不少于 3年，明确标注起止日期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48E456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A8071A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使用流程说明及相关承诺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3B7040D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102DAE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5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7EF5978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AC92E36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产品质量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45C456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商品为合格产品，食品类有检验证明及合格证，无 “三无” 产品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31F02E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8C14475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产品质量承诺函、食品类检验证明复印件（加盖公章）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CD2D1A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71176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15DC5C9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10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B2909F7">
            <w:pPr>
              <w:spacing w:line="592" w:lineRule="exact"/>
              <w:ind w:right="0" w:rightChars="0" w:firstLine="480" w:firstLineChars="200"/>
              <w:jc w:val="both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优惠额度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4486E55A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溢价率为正数，明确填报且承诺兑现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F26508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00008D3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报价单、优惠额度兑现可行性说明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BDAE6F7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 w14:paraId="0F5F4C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2" w:hRule="atLeast"/>
        </w:trPr>
        <w:tc>
          <w:tcPr>
            <w:tcW w:w="9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DC0BC6D">
            <w:pPr>
              <w:spacing w:line="592" w:lineRule="exact"/>
              <w:ind w:right="0" w:rightChars="0" w:firstLine="480" w:firstLineChars="200"/>
              <w:jc w:val="center"/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11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24D59A9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其他实质性要求</w:t>
            </w:r>
          </w:p>
        </w:tc>
        <w:tc>
          <w:tcPr>
            <w:tcW w:w="35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325B35B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【根据采购文件补充其他核心要求】</w:t>
            </w:r>
          </w:p>
        </w:tc>
        <w:tc>
          <w:tcPr>
            <w:tcW w:w="1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314971E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BA5DD82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  <w:t>相关证明材料或承诺函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/>
            <w:vAlign w:val="center"/>
          </w:tcPr>
          <w:p w14:paraId="004C8704">
            <w:pPr>
              <w:spacing w:line="592" w:lineRule="exact"/>
              <w:ind w:right="0" w:rightChars="0" w:firstLine="480" w:firstLineChars="200"/>
              <w:jc w:val="center"/>
              <w:rPr>
                <w:rFonts w:hint="eastAsia" w:ascii="仿宋" w:hAnsi="仿宋" w:eastAsia="仿宋" w:cs="仿宋"/>
                <w:color w:val="000000"/>
                <w:sz w:val="24"/>
                <w:szCs w:val="24"/>
                <w:highlight w:val="none"/>
                <w:lang w:val="en-US" w:eastAsia="zh-CN"/>
              </w:rPr>
            </w:pPr>
          </w:p>
        </w:tc>
      </w:tr>
    </w:tbl>
    <w:p w14:paraId="55D5AB12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</w:pPr>
    </w:p>
    <w:p w14:paraId="1D328392">
      <w:pPr>
        <w:spacing w:line="592" w:lineRule="exact"/>
        <w:ind w:right="0" w:rightChars="0" w:firstLine="480" w:firstLineChars="200"/>
        <w:jc w:val="left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评审说明：</w:t>
      </w:r>
    </w:p>
    <w:p w14:paraId="6DD92491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本评审表需逐项核查，所有要求均需响应（打 “√”），任一要求未响应（打 “×”），则投标被否决；</w:t>
      </w:r>
    </w:p>
    <w:p w14:paraId="3B0798BC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核查依据需为投标人提交的响应文件中的相关材料，无有效依据的视为未响应；</w:t>
      </w:r>
    </w:p>
    <w:p w14:paraId="11EDED4B">
      <w:pPr>
        <w:spacing w:line="592" w:lineRule="exact"/>
        <w:ind w:right="0" w:rightChars="0" w:firstLine="480" w:firstLineChars="200"/>
        <w:jc w:val="center"/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eastAsia="zh-CN"/>
        </w:rPr>
        <w:t>评审人员需签字确认评审结果，确保评审公正。</w:t>
      </w:r>
    </w:p>
    <w:p w14:paraId="3D4EE42B">
      <w:pPr>
        <w:spacing w:line="592" w:lineRule="exact"/>
        <w:ind w:right="0" w:rightChars="0" w:firstLine="480" w:firstLineChars="200"/>
        <w:jc w:val="center"/>
        <w:rPr>
          <w:color w:val="000000"/>
          <w:sz w:val="24"/>
          <w:szCs w:val="24"/>
        </w:rPr>
      </w:pPr>
      <w:r>
        <w:rPr>
          <w:rFonts w:hint="eastAsia" w:ascii="仿宋" w:hAnsi="仿宋" w:eastAsia="仿宋" w:cs="仿宋"/>
          <w:color w:val="000000"/>
          <w:sz w:val="24"/>
          <w:szCs w:val="24"/>
          <w:highlight w:val="none"/>
          <w:lang w:val="en-US" w:eastAsia="zh-CN"/>
        </w:rPr>
        <w:t>评审人员签字：__________________评审日期：______年____月____日</w:t>
      </w:r>
    </w:p>
    <w:p w14:paraId="1972822C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</w:rPr>
      </w:pPr>
    </w:p>
    <w:p w14:paraId="4F2C704B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</w:rPr>
      </w:pPr>
    </w:p>
    <w:p w14:paraId="4045E553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</w:p>
    <w:p w14:paraId="2FEC86F2">
      <w:pPr>
        <w:spacing w:line="592" w:lineRule="exact"/>
        <w:ind w:firstLine="0" w:firstLineChars="0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5</w:t>
      </w:r>
    </w:p>
    <w:p w14:paraId="65D9CAF1">
      <w:pPr>
        <w:spacing w:line="592" w:lineRule="exact"/>
        <w:ind w:firstLine="723" w:firstLineChars="200"/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授权委托书</w:t>
      </w:r>
    </w:p>
    <w:p w14:paraId="7A39983E">
      <w:pPr>
        <w:spacing w:line="592" w:lineRule="exact"/>
        <w:ind w:firstLine="562" w:firstLineChars="200"/>
        <w:rPr>
          <w:rFonts w:ascii="Calibri" w:hAnsi="Calibri" w:eastAsia="仿宋" w:cs="Times New Roman"/>
          <w:b/>
          <w:sz w:val="28"/>
          <w:szCs w:val="28"/>
          <w:highlight w:val="none"/>
        </w:rPr>
      </w:pPr>
    </w:p>
    <w:p w14:paraId="0F58AA73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本人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</w:t>
      </w:r>
      <w:r>
        <w:rPr>
          <w:rFonts w:hint="eastAsia" w:ascii="仿宋_GB2312" w:eastAsia="仿宋_GB2312"/>
          <w:sz w:val="32"/>
          <w:szCs w:val="32"/>
          <w:highlight w:val="none"/>
        </w:rPr>
        <w:t>（姓名）系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（投标人名称）的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人，现委托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highlight w:val="none"/>
        </w:rPr>
        <w:t xml:space="preserve">（姓名）， </w:t>
      </w:r>
      <w:r>
        <w:rPr>
          <w:rFonts w:hint="eastAsia" w:ascii="仿宋_GB2312" w:eastAsia="仿宋_GB2312"/>
          <w:sz w:val="32"/>
          <w:szCs w:val="32"/>
          <w:highlight w:val="none"/>
          <w:u w:val="single"/>
        </w:rPr>
        <w:t xml:space="preserve">               </w:t>
      </w:r>
      <w:r>
        <w:rPr>
          <w:rFonts w:hint="eastAsia" w:ascii="仿宋_GB2312" w:eastAsia="仿宋_GB2312"/>
          <w:sz w:val="32"/>
          <w:szCs w:val="32"/>
          <w:highlight w:val="none"/>
        </w:rPr>
        <w:t>（身份证号）为我方代理人。代理人根据授权，我方名义签署、澄清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说明</w:t>
      </w:r>
      <w:r>
        <w:rPr>
          <w:rFonts w:hint="eastAsia" w:ascii="仿宋_GB2312" w:eastAsia="仿宋_GB2312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  <w:highlight w:val="none"/>
        </w:rPr>
        <w:t>补正、递交、撤回、修改                                      （项目名称）的投标文件，其法律后果由我方承担。</w:t>
      </w:r>
    </w:p>
    <w:p w14:paraId="2C282368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委托期限:</w:t>
      </w:r>
      <w:r>
        <w:rPr>
          <w:rFonts w:ascii="Times New Roman" w:hAnsi="Times New Roman" w:eastAsia="仿宋_GB2312" w:cs="Times New Roman"/>
          <w:i w:val="0"/>
          <w:iCs w:val="0"/>
          <w:caps w:val="0"/>
          <w:spacing w:val="0"/>
          <w:sz w:val="32"/>
          <w:szCs w:val="32"/>
          <w:shd w:val="clear"/>
        </w:rPr>
        <w:t>自授权之日起至委托事项完成之日止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。</w:t>
      </w:r>
    </w:p>
    <w:p w14:paraId="7C4F6539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代理人无转委托权。</w:t>
      </w:r>
    </w:p>
    <w:p w14:paraId="4272E214">
      <w:pPr>
        <w:spacing w:line="592" w:lineRule="exact"/>
        <w:ind w:firstLine="640" w:firstLineChars="200"/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附：</w:t>
      </w: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1.法定代表人身份证复印件</w:t>
      </w:r>
    </w:p>
    <w:p w14:paraId="783C2A66">
      <w:pPr>
        <w:ind w:firstLine="640"/>
        <w:rPr>
          <w:rFonts w:hint="eastAsia"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 xml:space="preserve">    2.委托代理人身份证复印件</w:t>
      </w:r>
    </w:p>
    <w:p w14:paraId="7B079EF1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</w:p>
    <w:p w14:paraId="08E7F10C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投标人：（单位盖章）</w:t>
      </w:r>
    </w:p>
    <w:p w14:paraId="10747BEE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  <w:lang w:val="en-US" w:eastAsia="zh-CN"/>
        </w:rPr>
        <w:t>法定代表</w:t>
      </w:r>
      <w:r>
        <w:rPr>
          <w:rFonts w:hint="eastAsia" w:ascii="仿宋_GB2312" w:eastAsia="仿宋_GB2312"/>
          <w:sz w:val="32"/>
          <w:szCs w:val="32"/>
          <w:highlight w:val="none"/>
        </w:rPr>
        <w:t>人：（签字）</w:t>
      </w:r>
    </w:p>
    <w:p w14:paraId="1A48D05F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1C19BDF8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委托代理人：（签字）</w:t>
      </w:r>
    </w:p>
    <w:p w14:paraId="34D98534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身份证号码：</w:t>
      </w:r>
    </w:p>
    <w:p w14:paraId="44049528">
      <w:pPr>
        <w:spacing w:line="592" w:lineRule="exact"/>
        <w:ind w:firstLine="640" w:firstLineChars="200"/>
        <w:jc w:val="left"/>
        <w:rPr>
          <w:rFonts w:ascii="仿宋_GB2312" w:eastAsia="仿宋_GB2312"/>
          <w:sz w:val="32"/>
          <w:szCs w:val="32"/>
          <w:highlight w:val="none"/>
        </w:rPr>
      </w:pPr>
      <w:r>
        <w:rPr>
          <w:rFonts w:hint="eastAsia" w:ascii="仿宋_GB2312" w:eastAsia="仿宋_GB2312"/>
          <w:sz w:val="32"/>
          <w:szCs w:val="32"/>
          <w:highlight w:val="none"/>
        </w:rPr>
        <w:t>年    月    日</w:t>
      </w:r>
    </w:p>
    <w:p w14:paraId="53F1D884">
      <w:pPr>
        <w:spacing w:line="592" w:lineRule="exact"/>
        <w:ind w:firstLine="640" w:firstLineChars="200"/>
        <w:rPr>
          <w:rFonts w:ascii="仿宋_GB2312" w:eastAsia="仿宋_GB2312"/>
          <w:sz w:val="32"/>
          <w:szCs w:val="32"/>
          <w:highlight w:val="none"/>
        </w:rPr>
      </w:pPr>
    </w:p>
    <w:p w14:paraId="71B237E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0" w:firstLineChars="200"/>
        <w:rPr>
          <w:color w:val="000000"/>
          <w:sz w:val="24"/>
          <w:szCs w:val="24"/>
        </w:rPr>
      </w:pPr>
      <w:r>
        <w:rPr>
          <w:rFonts w:hint="eastAsia" w:ascii="仿宋_GB2312" w:eastAsia="仿宋_GB2312"/>
          <w:sz w:val="32"/>
          <w:szCs w:val="32"/>
        </w:rPr>
        <w:t>注：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法定代表人</w:t>
      </w:r>
      <w:r>
        <w:rPr>
          <w:rFonts w:ascii="仿宋_GB2312" w:eastAsia="仿宋_GB2312"/>
          <w:sz w:val="32"/>
          <w:szCs w:val="32"/>
        </w:rPr>
        <w:t>参加询价的无需提供授权书，仅提供身份证明扫描件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59BC3E22">
      <w:pPr>
        <w:spacing w:line="592" w:lineRule="exact"/>
        <w:ind w:firstLine="0" w:firstLineChars="0"/>
        <w:rPr>
          <w:rFonts w:hint="eastAsia" w:ascii="仿宋_GB2312" w:eastAsia="仿宋_GB2312"/>
          <w:sz w:val="32"/>
          <w:szCs w:val="32"/>
          <w:highlight w:val="none"/>
        </w:rPr>
      </w:pPr>
    </w:p>
    <w:p w14:paraId="3D1EA8C3">
      <w:pPr>
        <w:spacing w:line="592" w:lineRule="exact"/>
        <w:ind w:firstLine="0" w:firstLineChars="0"/>
        <w:rPr>
          <w:rFonts w:hint="eastAsia" w:ascii="黑体" w:hAnsi="黑体" w:eastAsia="黑体" w:cs="黑体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6</w:t>
      </w:r>
    </w:p>
    <w:p w14:paraId="01D15765">
      <w:pPr>
        <w:spacing w:line="592" w:lineRule="exact"/>
        <w:ind w:firstLine="0" w:firstLineChars="0"/>
        <w:jc w:val="center"/>
        <w:rPr>
          <w:rFonts w:ascii="宋体" w:hAnsi="宋体" w:eastAsia="宋体" w:cs="宋体"/>
          <w:b/>
          <w:bCs/>
          <w:sz w:val="36"/>
          <w:szCs w:val="36"/>
          <w:highlight w:val="none"/>
          <w:lang w:val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highlight w:val="none"/>
          <w:lang w:val="zh-CN"/>
        </w:rPr>
        <w:t>无不良征信承诺书</w:t>
      </w:r>
    </w:p>
    <w:p w14:paraId="3F5B29CF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本单位郑重声明，根据《中华人民共和国政府采购法》及《中华人民共和国政府采购法实施条例》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等相关法律法规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规定，参加采购活动前三年内，本单位在经营活动中没有重大违法记录，没有因违法经营受到刑事处罚或者责令停产停业、吊销许可证或者执照、较大数额罚款等行政处罚，且未在被禁止参加政府采购活动的处罚期限内。</w:t>
      </w:r>
    </w:p>
    <w:p w14:paraId="39AA10FA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本单位郑重声明，我单位无以下不良信用记录情形：</w:t>
      </w:r>
    </w:p>
    <w:p w14:paraId="0EFF3214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（1）被人民法院列入失信被执行人；</w:t>
      </w:r>
    </w:p>
    <w:p w14:paraId="760D5A33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（2）单位、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法定代表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eastAsia="zh-CN"/>
        </w:rPr>
        <w:t>人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或拟派项目经理（项目负责人）被人民检察院列入行贿犯罪档案；</w:t>
      </w:r>
    </w:p>
    <w:p w14:paraId="4D4BC4B6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（3）被工商行政管理部门列入企业经营异常名录；</w:t>
      </w:r>
    </w:p>
    <w:p w14:paraId="51A8C3DC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（4）被税务部门列入重大税收违法案件当事人名单；</w:t>
      </w:r>
    </w:p>
    <w:p w14:paraId="497BB48F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（5）被政府采购监管部门列入政府采购严重违法失信行为记录名单。</w:t>
      </w:r>
    </w:p>
    <w:p w14:paraId="396D7A63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本单位对上述声明的真实性负责。如有虚假，将依法承担相应责任。</w:t>
      </w:r>
    </w:p>
    <w:p w14:paraId="23990D60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</w:p>
    <w:p w14:paraId="22E3A317">
      <w:pPr>
        <w:spacing w:line="592" w:lineRule="exact"/>
        <w:ind w:firstLine="600" w:firstLineChars="200"/>
        <w:rPr>
          <w:rFonts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 xml:space="preserve">               投标单位（盖章）：</w:t>
      </w:r>
    </w:p>
    <w:p w14:paraId="0BF6C8A7">
      <w:pPr>
        <w:spacing w:line="592" w:lineRule="exact"/>
        <w:ind w:firstLine="3000" w:firstLineChars="10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 xml:space="preserve">日         期：    年    月   日  </w:t>
      </w:r>
    </w:p>
    <w:p w14:paraId="59565E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640" w:firstLineChars="200"/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</w:p>
    <w:p w14:paraId="5E91D765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rPr>
          <w:rFonts w:hint="eastAsia" w:ascii="仿宋_GB2312" w:eastAsia="仿宋_GB2312" w:hAnsiTheme="minorHAnsi" w:cstheme="minorBidi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</w:p>
    <w:p w14:paraId="584871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highlight w:val="none"/>
          <w:lang w:val="en-US" w:eastAsia="zh-CN" w:bidi="ar-SA"/>
        </w:rPr>
        <w:t>附件7</w:t>
      </w:r>
    </w:p>
    <w:p w14:paraId="71DF39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0" w:firstLineChars="0"/>
        <w:jc w:val="center"/>
        <w:rPr>
          <w:rFonts w:hint="eastAsia" w:ascii="宋体" w:hAnsi="宋体" w:eastAsia="宋体" w:cs="宋体"/>
          <w:b/>
          <w:bCs/>
          <w:kern w:val="2"/>
          <w:sz w:val="36"/>
          <w:szCs w:val="36"/>
          <w:highlight w:val="none"/>
          <w:lang w:val="zh-CN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36"/>
          <w:szCs w:val="36"/>
          <w:highlight w:val="none"/>
          <w:lang w:val="zh-CN" w:eastAsia="zh-CN" w:bidi="ar-SA"/>
        </w:rPr>
        <w:t>电子提货券使用流程说明模板</w:t>
      </w:r>
    </w:p>
    <w:p w14:paraId="7B91A9EF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一、电子提货券基本信息</w:t>
      </w:r>
    </w:p>
    <w:p w14:paraId="0DE15E63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面值：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  <w:r>
        <w:rPr>
          <w:rFonts w:hint="eastAsia" w:ascii="宋体" w:hAnsi="宋体"/>
          <w:sz w:val="25"/>
          <w:szCs w:val="25"/>
          <w:highlight w:val="none"/>
          <w:u w:val="single"/>
          <w:lang w:val="en-US" w:eastAsia="zh-CN"/>
        </w:rPr>
        <w:t xml:space="preserve"> 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元 / 张（含优惠额度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</w:t>
      </w:r>
      <w:r>
        <w:rPr>
          <w:rFonts w:hint="eastAsia" w:ascii="宋体" w:hAnsi="宋体"/>
          <w:sz w:val="25"/>
          <w:szCs w:val="25"/>
          <w:highlight w:val="none"/>
          <w:u w:val="single"/>
          <w:lang w:val="en-US" w:eastAsia="zh-CN"/>
        </w:rPr>
        <w:t xml:space="preserve"> 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元）；</w:t>
      </w:r>
    </w:p>
    <w:p w14:paraId="44A8A296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有效期：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年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月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日 -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年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月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日；</w:t>
      </w:r>
    </w:p>
    <w:p w14:paraId="42A26C95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唯一兑换码：【由系统自动生成，职工接收后可见】；</w:t>
      </w:r>
    </w:p>
    <w:p w14:paraId="7E124CD3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绑定方式：支持微信实名绑定 / 手机号绑定，绑定后不可转让，防止冒用。</w:t>
      </w:r>
    </w:p>
    <w:p w14:paraId="4EEE6052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color w:val="000000"/>
          <w:sz w:val="24"/>
          <w:szCs w:val="24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二、线上兑换流程（微信小程序版）</w:t>
      </w:r>
    </w:p>
    <w:p w14:paraId="59860143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接收凭证：职工通过短信链接 / 招标人下发的二维码，点击进入专属兑换小程序；</w:t>
      </w:r>
    </w:p>
    <w:p w14:paraId="6AB21E3D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绑定信息：输入手机号验证码，完成实名绑定（仅需一次）；</w:t>
      </w:r>
    </w:p>
    <w:p w14:paraId="6312A26E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选购商品：浏览商品目录，加入购物车，结算时选择 “电子提货券支付”；</w:t>
      </w:r>
    </w:p>
    <w:p w14:paraId="034B0AD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核销支付：输入兑换码，系统自动抵扣对应金额（支持拆分支付，余额实时同步）；</w:t>
      </w:r>
    </w:p>
    <w:p w14:paraId="58DABF27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订单查询：在 “我的订单” 中查看物流状态、配送信息；</w:t>
      </w:r>
    </w:p>
    <w:p w14:paraId="509E0BA7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收货确认：商品送达后，确认收货，如有问题可直接在订单页发起售后申请。</w:t>
      </w:r>
    </w:p>
    <w:p w14:paraId="620D9718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三、线下核销流程（实体门店版）</w:t>
      </w:r>
    </w:p>
    <w:p w14:paraId="2CADC0E0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准备凭证：职工到合肥本地指定连锁商超门店（门店清单见投标人提供的附件），打开电子提货券兑换码（短信 / 小程序内）；</w:t>
      </w:r>
    </w:p>
    <w:p w14:paraId="69A2DD6A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门店核销：在收银台出示兑换码，店员扫码核销，选择需兑换的商品；</w:t>
      </w:r>
    </w:p>
    <w:p w14:paraId="087C1D72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金额抵扣：系统自动扣除对应消费金额，支持拆分使用，剩余金额保留至有效期结束；</w:t>
      </w:r>
    </w:p>
    <w:p w14:paraId="5764FFC2">
      <w:pPr>
        <w:spacing w:line="592" w:lineRule="exact"/>
        <w:ind w:firstLine="600" w:firstLineChars="200"/>
        <w:rPr>
          <w:color w:val="000000"/>
          <w:sz w:val="24"/>
          <w:szCs w:val="24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购物完成：核销成功后，职工领取商品，如需发票可由门店现场开具</w:t>
      </w:r>
      <w:r>
        <w:rPr>
          <w:color w:val="000000"/>
          <w:sz w:val="24"/>
          <w:szCs w:val="24"/>
        </w:rPr>
        <w:t>。</w:t>
      </w:r>
    </w:p>
    <w:p w14:paraId="3D60CDD1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四、注意事项</w:t>
      </w:r>
    </w:p>
    <w:p w14:paraId="5802437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兑换码一经使用不可找回，请勿泄露给他人；</w:t>
      </w:r>
    </w:p>
    <w:p w14:paraId="104A54AD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商品兑换后，非质量问题不予退换，质量问题可按售后服务流程处理；</w:t>
      </w:r>
    </w:p>
    <w:p w14:paraId="688228C4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提货券有效期内未使用完毕的，余额自动失效，不予折现；</w:t>
      </w:r>
    </w:p>
    <w:p w14:paraId="673C65D8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线上订单配送仅支持合肥市行政区域，超出范围的可选择线下门店核销；</w:t>
      </w:r>
    </w:p>
    <w:p w14:paraId="4DD50E45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若遇到兑换失败、查询不到订单等问题，可拨打售后服务热线：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u w:val="single"/>
          <w:lang w:val="en-US" w:eastAsia="zh-CN" w:bidi="ar"/>
        </w:rPr>
        <w:t>【待填写】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，或联系线上客服。</w:t>
      </w:r>
    </w:p>
    <w:p w14:paraId="39810B79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92" w:lineRule="exact"/>
        <w:ind w:left="0" w:right="0" w:firstLine="562" w:firstLineChars="200"/>
        <w:jc w:val="left"/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</w:pPr>
      <w:r>
        <w:rPr>
          <w:rFonts w:hint="eastAsia" w:ascii="仿宋_GB2312" w:eastAsia="仿宋_GB2312" w:hAnsiTheme="minorHAnsi" w:cstheme="minorBidi"/>
          <w:b/>
          <w:bCs/>
          <w:kern w:val="2"/>
          <w:sz w:val="28"/>
          <w:szCs w:val="24"/>
          <w:highlight w:val="none"/>
          <w:lang w:val="en-US" w:eastAsia="zh-CN" w:bidi="ar-SA"/>
        </w:rPr>
        <w:t>五、常见问题解答（FAQ）</w:t>
      </w:r>
    </w:p>
    <w:p w14:paraId="0576CC6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问：电子提货券能否转赠他人使用？答：不可转赠，需绑定职工个人信息，仅限本人使用；</w:t>
      </w:r>
    </w:p>
    <w:p w14:paraId="15ADA83D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  <w:t>问：线下门店核销时，余额能否累计使用？答：可以，余额实时同步，支持多次拆分核销；</w:t>
      </w:r>
    </w:p>
    <w:p w14:paraId="077B40D9">
      <w:pPr>
        <w:spacing w:line="592" w:lineRule="exact"/>
        <w:ind w:firstLine="600" w:firstLineChars="200"/>
        <w:rPr>
          <w:rFonts w:ascii="宋体" w:hAnsi="宋体"/>
          <w:sz w:val="25"/>
          <w:szCs w:val="25"/>
          <w:highlight w:val="none"/>
          <w:u w:val="singl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说明单位（盖章）：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  <w:r>
        <w:rPr>
          <w:rFonts w:hint="eastAsia" w:ascii="宋体" w:hAnsi="宋体"/>
          <w:sz w:val="25"/>
          <w:szCs w:val="25"/>
          <w:highlight w:val="none"/>
          <w:u w:val="single"/>
          <w:lang w:val="en-US" w:eastAsia="zh-CN"/>
        </w:rPr>
        <w:t xml:space="preserve">       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</w:t>
      </w:r>
    </w:p>
    <w:p w14:paraId="6B267C99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日期：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年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月</w:t>
      </w:r>
      <w:r>
        <w:rPr>
          <w:rFonts w:ascii="宋体" w:hAnsi="宋体"/>
          <w:sz w:val="25"/>
          <w:szCs w:val="25"/>
          <w:highlight w:val="none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bCs/>
          <w:sz w:val="30"/>
          <w:szCs w:val="30"/>
          <w:highlight w:val="none"/>
          <w:lang w:val="en-US" w:eastAsia="zh-CN"/>
        </w:rPr>
        <w:t>日</w:t>
      </w:r>
    </w:p>
    <w:p w14:paraId="56DC7EB1">
      <w:pPr>
        <w:spacing w:line="592" w:lineRule="exact"/>
        <w:ind w:firstLine="600" w:firstLineChars="200"/>
        <w:rPr>
          <w:rFonts w:hint="eastAsia" w:ascii="仿宋_GB2312" w:hAnsi="仿宋_GB2312" w:eastAsia="仿宋_GB2312" w:cs="仿宋_GB2312"/>
          <w:bCs/>
          <w:sz w:val="30"/>
          <w:szCs w:val="30"/>
          <w:highlight w:val="none"/>
        </w:rPr>
      </w:pPr>
    </w:p>
    <w:sectPr>
      <w:pgSz w:w="11906" w:h="16838"/>
      <w:pgMar w:top="1440" w:right="1800" w:bottom="1440" w:left="1800" w:header="851" w:footer="992" w:gutter="0"/>
      <w:pgBorders w:offsetFrom="page"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9333C6">
    <w:pPr>
      <w:pStyle w:val="1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5373399">
                          <w:pPr>
                            <w:pStyle w:val="10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5373399">
                    <w:pPr>
                      <w:pStyle w:val="10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Y5YmYwM2QyY2UzNDdjNmZlNDlmZDY1OGNlZTcxMWEifQ=="/>
  </w:docVars>
  <w:rsids>
    <w:rsidRoot w:val="00000000"/>
    <w:rsid w:val="02954528"/>
    <w:rsid w:val="03F4527E"/>
    <w:rsid w:val="047B3D3B"/>
    <w:rsid w:val="04B74C29"/>
    <w:rsid w:val="04DA26C6"/>
    <w:rsid w:val="06102BB8"/>
    <w:rsid w:val="08E47AEE"/>
    <w:rsid w:val="09756B79"/>
    <w:rsid w:val="0A037FC9"/>
    <w:rsid w:val="0A80786B"/>
    <w:rsid w:val="0E0D1416"/>
    <w:rsid w:val="10B95885"/>
    <w:rsid w:val="13053C06"/>
    <w:rsid w:val="138D031A"/>
    <w:rsid w:val="14D64C58"/>
    <w:rsid w:val="158226E9"/>
    <w:rsid w:val="16EB0762"/>
    <w:rsid w:val="1810729E"/>
    <w:rsid w:val="183B1275"/>
    <w:rsid w:val="18BF5A03"/>
    <w:rsid w:val="18FC27B3"/>
    <w:rsid w:val="195645B9"/>
    <w:rsid w:val="1C536B8E"/>
    <w:rsid w:val="1DFC66DD"/>
    <w:rsid w:val="219F2875"/>
    <w:rsid w:val="24F627AC"/>
    <w:rsid w:val="24FA36B8"/>
    <w:rsid w:val="2580651A"/>
    <w:rsid w:val="29B6075C"/>
    <w:rsid w:val="2B4F0E68"/>
    <w:rsid w:val="2B962F77"/>
    <w:rsid w:val="2C016606"/>
    <w:rsid w:val="2E597684"/>
    <w:rsid w:val="30316D8E"/>
    <w:rsid w:val="30B97460"/>
    <w:rsid w:val="32744FE8"/>
    <w:rsid w:val="328238D1"/>
    <w:rsid w:val="360B1A16"/>
    <w:rsid w:val="384F4255"/>
    <w:rsid w:val="386F6F31"/>
    <w:rsid w:val="393F42CA"/>
    <w:rsid w:val="39BB2D40"/>
    <w:rsid w:val="3B2C2F74"/>
    <w:rsid w:val="3CF155C9"/>
    <w:rsid w:val="3F593C0C"/>
    <w:rsid w:val="3FD6525C"/>
    <w:rsid w:val="3FF235F2"/>
    <w:rsid w:val="400B3158"/>
    <w:rsid w:val="402213CE"/>
    <w:rsid w:val="45C2075D"/>
    <w:rsid w:val="46333C1E"/>
    <w:rsid w:val="4732546E"/>
    <w:rsid w:val="4968786D"/>
    <w:rsid w:val="4C742085"/>
    <w:rsid w:val="4CB45AAC"/>
    <w:rsid w:val="4D9B3317"/>
    <w:rsid w:val="4FCC21D8"/>
    <w:rsid w:val="509E5922"/>
    <w:rsid w:val="50F42FA1"/>
    <w:rsid w:val="52F97788"/>
    <w:rsid w:val="559612BE"/>
    <w:rsid w:val="58B8779D"/>
    <w:rsid w:val="5A3F0072"/>
    <w:rsid w:val="5B1A029B"/>
    <w:rsid w:val="5BAC5548"/>
    <w:rsid w:val="5CEE7C35"/>
    <w:rsid w:val="5EB34C8F"/>
    <w:rsid w:val="60D809DC"/>
    <w:rsid w:val="62382E83"/>
    <w:rsid w:val="63311208"/>
    <w:rsid w:val="638C3D00"/>
    <w:rsid w:val="64D4770D"/>
    <w:rsid w:val="65736F26"/>
    <w:rsid w:val="667A5071"/>
    <w:rsid w:val="67222FFF"/>
    <w:rsid w:val="692F33F2"/>
    <w:rsid w:val="6B761936"/>
    <w:rsid w:val="6C3867D3"/>
    <w:rsid w:val="6D190B2B"/>
    <w:rsid w:val="6D7D4DE5"/>
    <w:rsid w:val="6D9143ED"/>
    <w:rsid w:val="6DA85BDA"/>
    <w:rsid w:val="71357785"/>
    <w:rsid w:val="714B0D57"/>
    <w:rsid w:val="730E3151"/>
    <w:rsid w:val="73C179F6"/>
    <w:rsid w:val="754E52B9"/>
    <w:rsid w:val="7621714D"/>
    <w:rsid w:val="78016613"/>
    <w:rsid w:val="791B3704"/>
    <w:rsid w:val="7A5549F4"/>
    <w:rsid w:val="7C3F770A"/>
    <w:rsid w:val="7F9D4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unhideWhenUsed/>
    <w:qFormat/>
    <w:uiPriority w:val="0"/>
    <w:pPr>
      <w:ind w:firstLine="420" w:firstLineChars="200"/>
    </w:pPr>
    <w:rPr>
      <w:rFonts w:ascii="Calibri" w:hAnsi="Calibri"/>
    </w:r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next w:val="1"/>
    <w:qFormat/>
    <w:uiPriority w:val="0"/>
    <w:rPr>
      <w:rFonts w:ascii="宋体" w:hAnsi="Arial"/>
      <w:sz w:val="28"/>
    </w:rPr>
  </w:style>
  <w:style w:type="paragraph" w:styleId="8">
    <w:name w:val="Body Text Indent"/>
    <w:basedOn w:val="1"/>
    <w:next w:val="9"/>
    <w:unhideWhenUsed/>
    <w:qFormat/>
    <w:uiPriority w:val="99"/>
    <w:pPr>
      <w:spacing w:after="120"/>
      <w:ind w:left="420" w:leftChars="200"/>
    </w:pPr>
  </w:style>
  <w:style w:type="paragraph" w:styleId="9">
    <w:name w:val="envelope return"/>
    <w:basedOn w:val="1"/>
    <w:unhideWhenUsed/>
    <w:qFormat/>
    <w:uiPriority w:val="99"/>
    <w:pPr>
      <w:snapToGrid w:val="0"/>
    </w:pPr>
    <w:rPr>
      <w:rFonts w:ascii="Arial" w:hAnsi="Arial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3">
    <w:name w:val="Body Text First Indent 2"/>
    <w:basedOn w:val="8"/>
    <w:unhideWhenUsed/>
    <w:qFormat/>
    <w:uiPriority w:val="99"/>
    <w:pPr>
      <w:ind w:firstLine="420" w:firstLineChars="200"/>
    </w:pPr>
    <w:rPr>
      <w:rFonts w:ascii="Times New Roman" w:eastAsia="宋体"/>
    </w:rPr>
  </w:style>
  <w:style w:type="character" w:customStyle="1" w:styleId="16">
    <w:name w:val="font21"/>
    <w:basedOn w:val="15"/>
    <w:qFormat/>
    <w:uiPriority w:val="0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17">
    <w:name w:val="font11"/>
    <w:basedOn w:val="15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22</Pages>
  <Words>6475</Words>
  <Characters>6799</Characters>
  <Lines>0</Lines>
  <Paragraphs>0</Paragraphs>
  <TotalTime>204</TotalTime>
  <ScaleCrop>false</ScaleCrop>
  <LinksUpToDate>false</LinksUpToDate>
  <CharactersWithSpaces>7060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2026-01-19T02:03:00Z</dcterms:created>
  <dc:creator>Administrator</dc:creator>
  <cp:lastModifiedBy>温斐焱</cp:lastModifiedBy>
  <dcterms:modified xsi:type="dcterms:W3CDTF">2026-01-28T06:31:17Z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eyJoZGlkIjoiNzg2MTcxZGFlNzc0ZjBjNWFmZjI1ODMxZGZiMTc3ZTUiLCJ1c2VySWQiOiIxNjUwODYxNjQwIn0=</vt:lpwstr>
  </property>
  <property fmtid="{D5CDD505-2E9C-101B-9397-08002B2CF9AE}" pid="4" name="ICV">
    <vt:lpwstr>5A8B2D6BE6C641D491225A481D0FCB5B_12</vt:lpwstr>
  </property>
</Properties>
</file>